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94" w:rsidRDefault="00277794">
      <w:pPr>
        <w:pStyle w:val="ConsPlusTitlePage"/>
      </w:pPr>
      <w:bookmarkStart w:id="0" w:name="_GoBack"/>
      <w:bookmarkEnd w:id="0"/>
      <w:r>
        <w:br/>
      </w:r>
    </w:p>
    <w:p w:rsidR="00277794" w:rsidRDefault="00277794">
      <w:pPr>
        <w:pStyle w:val="ConsPlusNormal"/>
        <w:jc w:val="both"/>
        <w:outlineLvl w:val="0"/>
      </w:pPr>
    </w:p>
    <w:p w:rsidR="00277794" w:rsidRDefault="00277794">
      <w:pPr>
        <w:pStyle w:val="ConsPlusTitle"/>
        <w:jc w:val="center"/>
        <w:outlineLvl w:val="0"/>
      </w:pPr>
      <w:r>
        <w:t>ПРАВИТЕЛЬСТВО МОСКВЫ</w:t>
      </w:r>
    </w:p>
    <w:p w:rsidR="00277794" w:rsidRDefault="00277794">
      <w:pPr>
        <w:pStyle w:val="ConsPlusTitle"/>
        <w:jc w:val="center"/>
      </w:pPr>
    </w:p>
    <w:p w:rsidR="00277794" w:rsidRDefault="00277794">
      <w:pPr>
        <w:pStyle w:val="ConsPlusTitle"/>
        <w:jc w:val="center"/>
      </w:pPr>
      <w:r>
        <w:t>ПОСТАНОВЛЕНИЕ</w:t>
      </w:r>
    </w:p>
    <w:p w:rsidR="00277794" w:rsidRDefault="00277794">
      <w:pPr>
        <w:pStyle w:val="ConsPlusTitle"/>
        <w:jc w:val="center"/>
      </w:pPr>
      <w:r>
        <w:t>от 30 января 2013 г. N 29-ПП</w:t>
      </w:r>
    </w:p>
    <w:p w:rsidR="00277794" w:rsidRDefault="00277794">
      <w:pPr>
        <w:pStyle w:val="ConsPlusTitle"/>
        <w:jc w:val="center"/>
      </w:pPr>
    </w:p>
    <w:p w:rsidR="00277794" w:rsidRDefault="00277794">
      <w:pPr>
        <w:pStyle w:val="ConsPlusTitle"/>
        <w:jc w:val="center"/>
      </w:pPr>
      <w:r>
        <w:t>ОБ УТВЕРЖДЕНИИ ПОРЯДКА ПРЕДОСТАВЛЕНИЯ (ИСПОЛЬЗОВАНИЯ,</w:t>
      </w:r>
    </w:p>
    <w:p w:rsidR="00277794" w:rsidRDefault="00277794">
      <w:pPr>
        <w:pStyle w:val="ConsPlusTitle"/>
        <w:jc w:val="center"/>
      </w:pPr>
      <w:r>
        <w:t>ВОЗВРАТА) БЮДЖЕТНЫХ КРЕДИТОВ ИЗ БЮДЖЕТА ГОРОДА МОСКВЫ</w:t>
      </w:r>
    </w:p>
    <w:p w:rsidR="00277794" w:rsidRDefault="00277794">
      <w:pPr>
        <w:pStyle w:val="ConsPlusTitle"/>
        <w:jc w:val="center"/>
      </w:pPr>
      <w:r>
        <w:t>БЮДЖЕТАМ ВНУТРИГОРОДСКИХ МУНИЦИПАЛЬНЫХ ОБРАЗОВАНИЙ</w:t>
      </w:r>
    </w:p>
    <w:p w:rsidR="00277794" w:rsidRDefault="002777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77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794" w:rsidRDefault="002777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794" w:rsidRDefault="002777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794" w:rsidRDefault="002777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794" w:rsidRDefault="002777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77794" w:rsidRDefault="002777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12.02.2014 </w:t>
            </w:r>
            <w:hyperlink r:id="rId6">
              <w:r>
                <w:rPr>
                  <w:color w:val="0000FF"/>
                </w:rPr>
                <w:t>N 44-ПП</w:t>
              </w:r>
            </w:hyperlink>
            <w:r>
              <w:rPr>
                <w:color w:val="392C69"/>
              </w:rPr>
              <w:t xml:space="preserve">, от 12.11.2019 </w:t>
            </w:r>
            <w:hyperlink r:id="rId7">
              <w:r>
                <w:rPr>
                  <w:color w:val="0000FF"/>
                </w:rPr>
                <w:t>N 1474-ПП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794" w:rsidRDefault="00277794">
            <w:pPr>
              <w:pStyle w:val="ConsPlusNormal"/>
            </w:pPr>
          </w:p>
        </w:tc>
      </w:tr>
    </w:tbl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ind w:firstLine="540"/>
        <w:jc w:val="both"/>
      </w:pPr>
      <w:r>
        <w:t xml:space="preserve">В соответствии со статьями 93.2 и 93.3 Бюджетного кодекса Российской Федерации, </w:t>
      </w:r>
      <w:hyperlink r:id="rId8">
        <w:r>
          <w:rPr>
            <w:color w:val="0000FF"/>
          </w:rPr>
          <w:t>Законом</w:t>
        </w:r>
      </w:hyperlink>
      <w:r>
        <w:t xml:space="preserve"> города Москвы от 10 сентября 2008 г. N 39 "О бюджетном устройстве и бюджетном процессе в городе Москве" Правительство Москвы постановляет: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Москвы от 12.11.2019 N 1474-ПП)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предоставления (использования, возврата) бюджетных кредитов из бюджета города Москвы бюджетам внутригородских муниципальных образований (приложение).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Москвы от 1 февраля 2011 г. N 21-ПП "Об утверждении Порядка предоставления бюджетных кредитов бюджетам внутригородских муниципальных образований в городе Москве и признании утратившим силу пункта 3.3 приложения 1 к постановлению Правительства Москвы от 22 августа 2006 г. N 631-ПП".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 xml:space="preserve">3. Контроль за выполнением настоящего постановления возложить на министра Правительства Москвы, руководителя Департамента финансов города Москвы </w:t>
      </w:r>
      <w:proofErr w:type="spellStart"/>
      <w:r>
        <w:t>Зяббарову</w:t>
      </w:r>
      <w:proofErr w:type="spellEnd"/>
      <w:r>
        <w:t xml:space="preserve"> Е.Ю.</w:t>
      </w:r>
    </w:p>
    <w:p w:rsidR="00277794" w:rsidRDefault="00277794">
      <w:pPr>
        <w:pStyle w:val="ConsPlusNormal"/>
        <w:jc w:val="both"/>
      </w:pPr>
      <w:r>
        <w:t xml:space="preserve">(п. 3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jc w:val="right"/>
      </w:pPr>
      <w:r>
        <w:t>Мэр Москвы</w:t>
      </w:r>
    </w:p>
    <w:p w:rsidR="00277794" w:rsidRDefault="00277794">
      <w:pPr>
        <w:pStyle w:val="ConsPlusNormal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jc w:val="right"/>
        <w:outlineLvl w:val="0"/>
      </w:pPr>
      <w:r>
        <w:t>Приложение</w:t>
      </w:r>
    </w:p>
    <w:p w:rsidR="00277794" w:rsidRDefault="00277794">
      <w:pPr>
        <w:pStyle w:val="ConsPlusNormal"/>
        <w:jc w:val="right"/>
      </w:pPr>
      <w:r>
        <w:t>к постановлению Правительства</w:t>
      </w:r>
    </w:p>
    <w:p w:rsidR="00277794" w:rsidRDefault="00277794">
      <w:pPr>
        <w:pStyle w:val="ConsPlusNormal"/>
        <w:jc w:val="right"/>
      </w:pPr>
      <w:r>
        <w:t>Москвы</w:t>
      </w:r>
    </w:p>
    <w:p w:rsidR="00277794" w:rsidRDefault="00277794">
      <w:pPr>
        <w:pStyle w:val="ConsPlusNormal"/>
        <w:jc w:val="right"/>
      </w:pPr>
      <w:r>
        <w:t>от 30 января 2013 г. N 29-ПП</w:t>
      </w: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Title"/>
        <w:jc w:val="center"/>
      </w:pPr>
      <w:bookmarkStart w:id="1" w:name="P32"/>
      <w:bookmarkEnd w:id="1"/>
      <w:r>
        <w:t>ПОРЯДОК</w:t>
      </w:r>
    </w:p>
    <w:p w:rsidR="00277794" w:rsidRDefault="00277794">
      <w:pPr>
        <w:pStyle w:val="ConsPlusTitle"/>
        <w:jc w:val="center"/>
      </w:pPr>
      <w:r>
        <w:t>ПРЕДОСТАВЛЕНИЯ (ИСПОЛЬЗОВАНИЯ, ВОЗВРАТА) БЮДЖЕТНЫХ КРЕДИТОВ</w:t>
      </w:r>
    </w:p>
    <w:p w:rsidR="00277794" w:rsidRDefault="00277794">
      <w:pPr>
        <w:pStyle w:val="ConsPlusTitle"/>
        <w:jc w:val="center"/>
      </w:pPr>
      <w:r>
        <w:t>ИЗ БЮДЖЕТА ГОРОДА МОСКВЫ БЮДЖЕТАМ ВНУТРИГОРОДСКИХ</w:t>
      </w:r>
    </w:p>
    <w:p w:rsidR="00277794" w:rsidRDefault="00277794">
      <w:pPr>
        <w:pStyle w:val="ConsPlusTitle"/>
        <w:jc w:val="center"/>
      </w:pPr>
      <w:r>
        <w:t>МУНИЦИПАЛЬНЫХ ОБРАЗОВАНИЙ</w:t>
      </w:r>
    </w:p>
    <w:p w:rsidR="00277794" w:rsidRDefault="002777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77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794" w:rsidRDefault="002777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794" w:rsidRDefault="002777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794" w:rsidRDefault="002777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794" w:rsidRDefault="002777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77794" w:rsidRDefault="002777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12.02.2014 </w:t>
            </w:r>
            <w:hyperlink r:id="rId12">
              <w:r>
                <w:rPr>
                  <w:color w:val="0000FF"/>
                </w:rPr>
                <w:t>N 44-ПП</w:t>
              </w:r>
            </w:hyperlink>
            <w:r>
              <w:rPr>
                <w:color w:val="392C69"/>
              </w:rPr>
              <w:t xml:space="preserve">, от 12.11.2019 </w:t>
            </w:r>
            <w:hyperlink r:id="rId13">
              <w:r>
                <w:rPr>
                  <w:color w:val="0000FF"/>
                </w:rPr>
                <w:t>N 1474-ПП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794" w:rsidRDefault="00277794">
            <w:pPr>
              <w:pStyle w:val="ConsPlusNormal"/>
            </w:pPr>
          </w:p>
        </w:tc>
      </w:tr>
    </w:tbl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ind w:firstLine="540"/>
        <w:jc w:val="both"/>
      </w:pPr>
      <w:r>
        <w:t>1. Настоящий Порядок определяет правила предоставления (использования, возврата) из бюджета города Москвы бюджетам внутригородских муниципальных образований (далее - местный бюджет) бюджетных кредитов на покрытие временных кассовых разрывов, возникающих при исполнении местного бюджета, на финансирование бюджетных обязательств, предусмотренных решением о местном бюджете (далее - бюджетный кредит).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Москвы от 12.11.2019 N 1474-ПП)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2. Бюджетный кредит предоставляется местному бюджету на покрытие временного кассового разрыва в случае, если расходы местного бюджета, произведенные с начала текущего финансового года (с учетом прогноза расходов на месяц, в котором подана заявка на предоставление бюджетного кредита), превышают доходы местного бюджета в этот период (фактические доходы и прогноз поступления доходов до конца месяца, в котором подана заявка на предоставление бюджетного кредита) с учетом источников финансирования дефицита местного бюджета.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3. Бюджетный кредит предоставляется при условии отсутствия у внутригородского муниципального образования просроченной (неурегулированной) задолженности по денежным обязательствам перед городом Москвой и погашения бюджетного кредита местным бюджетом в сроки, установленные соглашением о предоставлении бюджетного кредита (далее - Соглашение), за счет средств местного бюджета.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Москвы от 12.11.2019 N 1474-ПП)</w:t>
      </w:r>
    </w:p>
    <w:p w:rsidR="00277794" w:rsidRDefault="00277794">
      <w:pPr>
        <w:pStyle w:val="ConsPlusNormal"/>
        <w:spacing w:before="220"/>
        <w:ind w:firstLine="540"/>
        <w:jc w:val="both"/>
      </w:pPr>
      <w:bookmarkStart w:id="2" w:name="P45"/>
      <w:bookmarkEnd w:id="2"/>
      <w:r>
        <w:t>4. Для рассмотрения вопроса о предоставлении бюджетного кредита исполнительно-распорядительный орган местного самоуправления представляет в Департамент финансов города Москвы (далее - Департамент) следующие документы: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4.1. Заявку на предоставление бюджетного кредита с обоснованием необходимости его предоставления, указанием сроков и источников возврата.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4.2. Копию решения представительного органа местного самоуправления о местном бюджете (о внесении изменений в местный бюджет) на текущий финансовый год (текущий финансовый год и плановый период) с приложениями.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4.3. Копию кассового плана местного бюджета на текущий финансовый год.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 xml:space="preserve">4.4. Сведения об остатках денежных средств на счетах получателя бюджетных средств на последнюю отчетную дату (код формы по Общероссийскому </w:t>
      </w:r>
      <w:hyperlink r:id="rId17">
        <w:r>
          <w:rPr>
            <w:color w:val="0000FF"/>
          </w:rPr>
          <w:t>классификатору</w:t>
        </w:r>
      </w:hyperlink>
      <w:r>
        <w:t xml:space="preserve"> управленческой документации - 0503178).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 xml:space="preserve">4.5. Отчет об исполнении местного бюджета на последнюю отчетную дату (код формы по Общероссийскому </w:t>
      </w:r>
      <w:hyperlink r:id="rId18">
        <w:r>
          <w:rPr>
            <w:color w:val="0000FF"/>
          </w:rPr>
          <w:t>классификатору</w:t>
        </w:r>
      </w:hyperlink>
      <w:r>
        <w:t xml:space="preserve"> управленческой документации - 0503117).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4.6. Расчет прогноза поступления доходов в местный бюджет на период с даты подачи заявки до предполагаемой даты возврата бюджетного кредита.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5. Департамент вправе запрашивать дополнительные сведения, необходимые для принятия решения о предоставлении бюджетного кредита, предусмотренные федеральными законами, иными нормативными правовыми актами Российской Федерации, законами и иными правовыми актами города Москвы.</w:t>
      </w:r>
    </w:p>
    <w:p w:rsidR="00277794" w:rsidRDefault="00277794">
      <w:pPr>
        <w:pStyle w:val="ConsPlusNormal"/>
        <w:spacing w:before="220"/>
        <w:ind w:firstLine="540"/>
        <w:jc w:val="both"/>
      </w:pPr>
      <w:bookmarkStart w:id="3" w:name="P54"/>
      <w:bookmarkEnd w:id="3"/>
      <w:r>
        <w:t>6. Объем временного кассового разрыва местного бюджета определяется по следующей формуле:</w:t>
      </w: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ind w:firstLine="540"/>
        <w:jc w:val="both"/>
      </w:pPr>
      <w:proofErr w:type="spellStart"/>
      <w:r>
        <w:t>Kn</w:t>
      </w:r>
      <w:proofErr w:type="spellEnd"/>
      <w:r>
        <w:t xml:space="preserve"> = </w:t>
      </w:r>
      <w:proofErr w:type="spellStart"/>
      <w:r>
        <w:t>Rn</w:t>
      </w:r>
      <w:proofErr w:type="spellEnd"/>
      <w:r>
        <w:t xml:space="preserve"> - </w:t>
      </w:r>
      <w:proofErr w:type="spellStart"/>
      <w:r>
        <w:t>Dn</w:t>
      </w:r>
      <w:proofErr w:type="spellEnd"/>
      <w:r>
        <w:t xml:space="preserve"> - О,</w:t>
      </w: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ind w:firstLine="540"/>
        <w:jc w:val="both"/>
      </w:pPr>
      <w:r>
        <w:lastRenderedPageBreak/>
        <w:t>где:</w:t>
      </w:r>
    </w:p>
    <w:p w:rsidR="00277794" w:rsidRDefault="00277794">
      <w:pPr>
        <w:pStyle w:val="ConsPlusNormal"/>
        <w:spacing w:before="220"/>
        <w:ind w:firstLine="540"/>
        <w:jc w:val="both"/>
      </w:pPr>
      <w:proofErr w:type="spellStart"/>
      <w:r>
        <w:t>Kn</w:t>
      </w:r>
      <w:proofErr w:type="spellEnd"/>
      <w:r>
        <w:t xml:space="preserve"> - объем временного кассового разрыва в n-м периоде текущего финансового года;</w:t>
      </w:r>
    </w:p>
    <w:p w:rsidR="00277794" w:rsidRDefault="00277794">
      <w:pPr>
        <w:pStyle w:val="ConsPlusNormal"/>
        <w:spacing w:before="220"/>
        <w:ind w:firstLine="540"/>
        <w:jc w:val="both"/>
      </w:pPr>
      <w:proofErr w:type="spellStart"/>
      <w:r>
        <w:t>Rn</w:t>
      </w:r>
      <w:proofErr w:type="spellEnd"/>
      <w:r>
        <w:t xml:space="preserve"> - запланированный объем расходов местного бюджета за n-й период текущего финансового года;</w:t>
      </w:r>
    </w:p>
    <w:p w:rsidR="00277794" w:rsidRDefault="00277794">
      <w:pPr>
        <w:pStyle w:val="ConsPlusNormal"/>
        <w:spacing w:before="220"/>
        <w:ind w:firstLine="540"/>
        <w:jc w:val="both"/>
      </w:pPr>
      <w:proofErr w:type="spellStart"/>
      <w:r>
        <w:t>Dn</w:t>
      </w:r>
      <w:proofErr w:type="spellEnd"/>
      <w:r>
        <w:t xml:space="preserve"> - прогнозируемый объем доходов местного бюджета за n-й период текущего финансового года (исходя из фактических доходов на дату обращения и прогноза доходов до конца месяца, в котором подана заявка на предоставление бюджетного кредита);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О - источники финансирования дефицита местного бюджета (остатки денежных средств на счетах местного бюджета на начало текущего финансового года);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n-й период - период с начала финансового года до конца месяца, в котором подана заявка на предоставление бюджетного кредита.</w:t>
      </w: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ind w:firstLine="540"/>
        <w:jc w:val="both"/>
      </w:pPr>
      <w:r>
        <w:t xml:space="preserve">7. Размер бюджетного кредита определяется исходя из расчета, произведенного в соответствии с </w:t>
      </w:r>
      <w:hyperlink w:anchor="P54">
        <w:r>
          <w:rPr>
            <w:color w:val="0000FF"/>
          </w:rPr>
          <w:t>пунктом 6</w:t>
        </w:r>
      </w:hyperlink>
      <w:r>
        <w:t xml:space="preserve"> настоящего Порядка, в пределах бюджетных ассигнований, предусмотренных на текущий финансовый год законом города Москвы о бюджете города Москвы на текущий финансовый год и плановый период.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8. Решение о предоставлении бюджетного кредита, его размере и сроке возврата в пределах текущего финансового года принимает руководитель Департамента.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9. Бюджетный кредит предоставляется на основании заключенного между Департаментом и исполнительно-распорядительным органом местного самоуправления Соглашения по форме, установленной Департаментом.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10. Решение об отказе в предоставлении бюджетного кредита принимается руководителем Департамента в случаях: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 xml:space="preserve">10.1. Представления исполнительно-распорядительным органом местного самоуправления неполного пакета документов, предусмотренных </w:t>
      </w:r>
      <w:hyperlink w:anchor="P45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10.2. Наличия у внутригородского муниципального образования просроченной (неурегулированной) задолженности по денежным обязательствам перед городом Москвой.</w:t>
      </w:r>
    </w:p>
    <w:p w:rsidR="00277794" w:rsidRDefault="00277794">
      <w:pPr>
        <w:pStyle w:val="ConsPlusNormal"/>
        <w:jc w:val="both"/>
      </w:pPr>
      <w:r>
        <w:t xml:space="preserve">(п. 10.2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Москвы от 12.11.2019 N 1474-ПП)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10.3. Отсутствия или недостаточности бюджетных ассигнований, предусмотренных на текущий финансовый год законом города Москвы о бюджете города Москвы на текущий финансовый год и плановый период для предоставления бюджетных кредитов местным бюджетам.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11. Датой получения бюджетного кредита является день зачисления средств в местный бюджет, датой его возврата - день зачисления средств в бюджет города Москвы.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12. При получении бюджетного кредита исполнительно-распорядительный орган местного самоуправления вносит в установленном порядке изменения в решение представительного органа местного самоуправления о местном бюджете на текущий финансовый год (текущий финансовый год и плановый период).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 xml:space="preserve">13. Бюджетные кредиты предоставляются с взиманием платы за весь период пользования </w:t>
      </w:r>
      <w:r>
        <w:lastRenderedPageBreak/>
        <w:t>бюджетным кредитом в размере, установленном законом города Москвы о бюджете города Москвы на соответствующий финансовый год и плановый период.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14. Возврат бюджетного кредита и уплата процентов за его пользование осуществляется исполнительно-распорядительным органом местного самоуправления в порядке и сроки, установленные Соглашением. В Соглашении предусматривается единовременный или поэтапный возврат в бюджет города Москвы основной суммы долга по кредиту в течение финансового года.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15. Исполнительно-распорядительный орган местного самоуправления имеет право досрочно вернуть часть суммы или всю сумму бюджетного кредита. В этом случае проценты уплачиваются из расчета времени фактического пользования суммой бюджетного кредита.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16. В случае невозврата или несвоевременного возврата бюджетного кредита и уплаты процентов за пользование им Департамент: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16.1. Взыскивает не погашенный в установленные сроки бюджетный кредит, включая проценты, за счет дотаций местному бюджету из бюджета города Москвы,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бюджет.</w:t>
      </w:r>
    </w:p>
    <w:p w:rsidR="00277794" w:rsidRDefault="0027779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Москвы от 12.02.2014 N 44-ПП)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16.2. Взыскивает штрафы и пени за несвоевременный возврат бюджетного кредита.</w:t>
      </w:r>
    </w:p>
    <w:p w:rsidR="00277794" w:rsidRDefault="00277794">
      <w:pPr>
        <w:pStyle w:val="ConsPlusNormal"/>
        <w:spacing w:before="220"/>
        <w:ind w:firstLine="540"/>
        <w:jc w:val="both"/>
      </w:pPr>
      <w:r>
        <w:t>17. Контроль за своевременным и полным возвратом бюджетного кредита, процентов за пользование им, уплатой штрафов и пеней осуществляется в соответствии с федеральным законодательством и законодательством города Москвы.</w:t>
      </w: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jc w:val="both"/>
      </w:pPr>
    </w:p>
    <w:p w:rsidR="00277794" w:rsidRDefault="002777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38F" w:rsidRDefault="0039038F"/>
    <w:sectPr w:rsidR="0039038F" w:rsidSect="000D60A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9C" w:rsidRDefault="00D20E9C" w:rsidP="009A583C">
      <w:pPr>
        <w:spacing w:after="0" w:line="240" w:lineRule="auto"/>
      </w:pPr>
      <w:r>
        <w:separator/>
      </w:r>
    </w:p>
  </w:endnote>
  <w:endnote w:type="continuationSeparator" w:id="0">
    <w:p w:rsidR="00D20E9C" w:rsidRDefault="00D20E9C" w:rsidP="009A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3C" w:rsidRDefault="009A58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3C" w:rsidRDefault="009A58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3C" w:rsidRDefault="009A58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9C" w:rsidRDefault="00D20E9C" w:rsidP="009A583C">
      <w:pPr>
        <w:spacing w:after="0" w:line="240" w:lineRule="auto"/>
      </w:pPr>
      <w:r>
        <w:separator/>
      </w:r>
    </w:p>
  </w:footnote>
  <w:footnote w:type="continuationSeparator" w:id="0">
    <w:p w:rsidR="00D20E9C" w:rsidRDefault="00D20E9C" w:rsidP="009A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3C" w:rsidRDefault="009A58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3C" w:rsidRDefault="009A58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3C" w:rsidRDefault="009A58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94"/>
    <w:rsid w:val="00277794"/>
    <w:rsid w:val="0039038F"/>
    <w:rsid w:val="009A583C"/>
    <w:rsid w:val="00D2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7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77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77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5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83C"/>
  </w:style>
  <w:style w:type="paragraph" w:styleId="a5">
    <w:name w:val="footer"/>
    <w:basedOn w:val="a"/>
    <w:link w:val="a6"/>
    <w:uiPriority w:val="99"/>
    <w:unhideWhenUsed/>
    <w:rsid w:val="009A5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LAW&amp;n=199074&amp;dst=100007" TargetMode="External"/><Relationship Id="rId18" Type="http://schemas.openxmlformats.org/officeDocument/2006/relationships/hyperlink" Target="https://login.consultant.ru/link/?req=doc&amp;base=LAW&amp;n=460373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LAW&amp;n=199074&amp;dst=100009" TargetMode="External"/><Relationship Id="rId7" Type="http://schemas.openxmlformats.org/officeDocument/2006/relationships/hyperlink" Target="https://login.consultant.ru/link/?req=doc&amp;base=MLAW&amp;n=199074&amp;dst=100005" TargetMode="External"/><Relationship Id="rId12" Type="http://schemas.openxmlformats.org/officeDocument/2006/relationships/hyperlink" Target="https://login.consultant.ru/link/?req=doc&amp;base=MLAW&amp;n=152127&amp;dst=100008" TargetMode="External"/><Relationship Id="rId17" Type="http://schemas.openxmlformats.org/officeDocument/2006/relationships/hyperlink" Target="https://login.consultant.ru/link/?req=doc&amp;base=LAW&amp;n=460373" TargetMode="External"/><Relationship Id="rId25" Type="http://schemas.openxmlformats.org/officeDocument/2006/relationships/hyperlink" Target="https://login.consultant.ru/link/?req=doc&amp;base=MLAW&amp;n=152127&amp;dst=10001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LAW&amp;n=152127&amp;dst=100009" TargetMode="External"/><Relationship Id="rId20" Type="http://schemas.openxmlformats.org/officeDocument/2006/relationships/hyperlink" Target="https://login.consultant.ru/link/?req=doc&amp;base=MLAW&amp;n=152127&amp;dst=100011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152127&amp;dst=100005" TargetMode="External"/><Relationship Id="rId11" Type="http://schemas.openxmlformats.org/officeDocument/2006/relationships/hyperlink" Target="https://login.consultant.ru/link/?req=doc&amp;base=MLAW&amp;n=152127&amp;dst=100006" TargetMode="External"/><Relationship Id="rId24" Type="http://schemas.openxmlformats.org/officeDocument/2006/relationships/hyperlink" Target="https://login.consultant.ru/link/?req=doc&amp;base=MLAW&amp;n=152127&amp;dst=100011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MLAW&amp;n=199074&amp;dst=100008" TargetMode="External"/><Relationship Id="rId23" Type="http://schemas.openxmlformats.org/officeDocument/2006/relationships/hyperlink" Target="https://login.consultant.ru/link/?req=doc&amp;base=MLAW&amp;n=152127&amp;dst=10001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MLAW&amp;n=122652" TargetMode="External"/><Relationship Id="rId19" Type="http://schemas.openxmlformats.org/officeDocument/2006/relationships/hyperlink" Target="https://login.consultant.ru/link/?req=doc&amp;base=MLAW&amp;n=152127&amp;dst=100011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199074&amp;dst=100006" TargetMode="External"/><Relationship Id="rId14" Type="http://schemas.openxmlformats.org/officeDocument/2006/relationships/hyperlink" Target="https://login.consultant.ru/link/?req=doc&amp;base=MLAW&amp;n=199074&amp;dst=100007" TargetMode="External"/><Relationship Id="rId22" Type="http://schemas.openxmlformats.org/officeDocument/2006/relationships/hyperlink" Target="https://login.consultant.ru/link/?req=doc&amp;base=MLAW&amp;n=152127&amp;dst=10001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login.consultant.ru/link/?req=doc&amp;base=MLAW&amp;n=233065&amp;dst=10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2023-12-28T14:12:00Z</dcterms:created>
  <dcterms:modified xsi:type="dcterms:W3CDTF">2023-12-28T14:12:00Z</dcterms:modified>
</cp:coreProperties>
</file>