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386"/>
        <w:gridCol w:w="5703"/>
        <w:gridCol w:w="2976"/>
      </w:tblGrid>
      <w:tr w:rsidR="006365CD" w:rsidRPr="006365CD" w:rsidTr="00336732">
        <w:trPr>
          <w:trHeight w:val="87"/>
          <w:tblHeader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CD" w:rsidRPr="006365CD" w:rsidRDefault="006365CD" w:rsidP="006365C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CD" w:rsidRPr="006365CD" w:rsidRDefault="006365CD" w:rsidP="00636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65CD" w:rsidRPr="006365CD" w:rsidRDefault="006365CD" w:rsidP="006365C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365CD" w:rsidRPr="006365CD" w:rsidTr="00336732">
        <w:trPr>
          <w:trHeight w:val="87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МОНИТОРИНГ И ОЦЕНКА КАЧЕСТВА </w:t>
            </w:r>
            <w:r w:rsidR="00E8684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8684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УПРАВЛЕНИЯ МУНИЦ</w:t>
            </w:r>
            <w:bookmarkStart w:id="0" w:name="_GoBack"/>
            <w:bookmarkEnd w:id="0"/>
            <w:r w:rsidRPr="00E8684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ИПАЛЬНЫМИ ФИНАНСАМИ ЗА 2023 ГОД </w:t>
            </w:r>
            <w:r w:rsidRPr="00E8684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8684E">
              <w:rPr>
                <w:rFonts w:eastAsia="Times New Roman"/>
                <w:sz w:val="20"/>
                <w:szCs w:val="20"/>
                <w:lang w:eastAsia="ru-RU"/>
              </w:rPr>
              <w:t>(в алфавитном порядке)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CD" w:rsidRPr="006365CD" w:rsidRDefault="006365CD" w:rsidP="006365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CD" w:rsidRPr="008446E0" w:rsidRDefault="006365CD" w:rsidP="006365CD">
            <w:pPr>
              <w:spacing w:after="0" w:line="240" w:lineRule="auto"/>
              <w:rPr>
                <w:rFonts w:eastAsia="Times New Roman"/>
                <w:sz w:val="14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5CD" w:rsidRPr="006365CD" w:rsidRDefault="006365CD" w:rsidP="006365C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365CD" w:rsidRPr="006365CD" w:rsidTr="00336732">
        <w:trPr>
          <w:trHeight w:val="675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№</w:t>
            </w:r>
            <w:r w:rsidR="0009638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Внутригородское муниципальное образование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Степень качества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Алтуфьевский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Бабушкинский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Бирюлево Западное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Бутырский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Вешняки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Войковский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Восточный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Выхино-Жулебино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Даниловский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Дорогомилово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Западное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Дегунино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Капотня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Коптево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Левобережный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Лосиноостровский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Марфино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Марьина роща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Метрогородок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Митино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Москворечье-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Сабурово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Нагорный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Нижегородский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Новогиреево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Орехово-Борисово Северное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Орехово-Борисово Южное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Останкинский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Преображенское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Ростокино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Рязанский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Свиблово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Северное Тушино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Северный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Текстильщики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Теплый Стан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Хорошево</w:t>
            </w:r>
            <w:proofErr w:type="spellEnd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-Мневники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Царицыно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Черемушки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6365C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5CD" w:rsidRPr="00E8684E" w:rsidRDefault="006365CD" w:rsidP="006365C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Чертаново Северное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CD" w:rsidRPr="00E8684E" w:rsidRDefault="006365CD" w:rsidP="006365C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</w:tbl>
    <w:p w:rsidR="008446E0" w:rsidRDefault="008446E0" w:rsidP="0033673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  <w:sectPr w:rsidR="008446E0" w:rsidSect="008446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851" w:bottom="1134" w:left="1418" w:header="510" w:footer="397" w:gutter="0"/>
          <w:cols w:space="708"/>
          <w:titlePg/>
          <w:docGrid w:linePitch="381"/>
        </w:sect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386"/>
        <w:gridCol w:w="5703"/>
        <w:gridCol w:w="2976"/>
      </w:tblGrid>
      <w:tr w:rsidR="00336732" w:rsidRPr="006365CD" w:rsidTr="008446E0">
        <w:trPr>
          <w:trHeight w:val="30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446E0" w:rsidRDefault="008446E0" w:rsidP="003367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336732" w:rsidRPr="00E8684E" w:rsidRDefault="00336732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A2260D" w:rsidRPr="006365CD" w:rsidTr="00155D5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№</w:t>
            </w:r>
            <w:r w:rsidR="0009638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Внутригородское муниципальное образование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Степень качества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Якиманка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Поселение Воскресенское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Поселение Первомайское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Сосенское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Высокое качество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Городской округ Троицк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Академический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Алексеевский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Арбат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Аэропорт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Басманный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Беговой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Бибирево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Бирюлево Восточное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Богородское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Внуково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Восточное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Дегунино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Гагаринский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Головинский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Гольяново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Дмитровский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Замоскворечье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Зябликово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Ивановское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Измайлово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Косино-Ухтомский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Крылатское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Крюково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Кузьминки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Лефортово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Ломоносовский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Люблино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Марьино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Можайский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Нагатино</w:t>
            </w:r>
            <w:proofErr w:type="spellEnd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-Садовники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Нагатинский</w:t>
            </w:r>
            <w:proofErr w:type="spellEnd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 затон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Некрасовка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Новокосино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Ново-Переделкино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Обручевский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Отрадное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Очаково-Матвеевское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BE78B6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B6" w:rsidRPr="00E8684E" w:rsidRDefault="00BE78B6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B6" w:rsidRPr="00E8684E" w:rsidRDefault="00BE78B6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BE78B6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Перово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B6" w:rsidRPr="00E8684E" w:rsidRDefault="00BE78B6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E78B6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</w:tbl>
    <w:p w:rsidR="008446E0" w:rsidRDefault="008446E0" w:rsidP="00336732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  <w:sectPr w:rsidR="008446E0" w:rsidSect="008446E0">
          <w:pgSz w:w="11906" w:h="16838"/>
          <w:pgMar w:top="567" w:right="851" w:bottom="1134" w:left="1418" w:header="510" w:footer="397" w:gutter="0"/>
          <w:cols w:space="708"/>
          <w:titlePg/>
          <w:docGrid w:linePitch="381"/>
        </w:sect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386"/>
        <w:gridCol w:w="5703"/>
        <w:gridCol w:w="2976"/>
      </w:tblGrid>
      <w:tr w:rsidR="00336732" w:rsidRPr="006365CD" w:rsidTr="008446E0">
        <w:trPr>
          <w:trHeight w:val="30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6732" w:rsidRPr="008446E0" w:rsidRDefault="00336732" w:rsidP="00A2260D">
            <w:pPr>
              <w:spacing w:after="0" w:line="240" w:lineRule="auto"/>
              <w:jc w:val="center"/>
              <w:rPr>
                <w:rFonts w:eastAsia="Times New Roman"/>
                <w:sz w:val="18"/>
                <w:szCs w:val="26"/>
                <w:lang w:eastAsia="ru-RU"/>
              </w:rPr>
            </w:pPr>
          </w:p>
        </w:tc>
      </w:tr>
      <w:tr w:rsidR="00A2260D" w:rsidRPr="006365CD" w:rsidTr="00391638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№</w:t>
            </w:r>
            <w:r w:rsidR="0009638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Внутригородское муниципальное образование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Степень качества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Печатники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Покровское-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Стрешнево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Пресненский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Проспект Вернадского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Раменки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Савеловский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Северное Бутово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Северное Медведково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Сокол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Соколиная гора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Сокольники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Солнцево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Строгино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Таганский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Тимирязевский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Филевский</w:t>
            </w:r>
            <w:proofErr w:type="spellEnd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 парк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Фили-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Давыдково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Хамовники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Ховрино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Хорошевский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Чертаново Центральное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Чертаново Южное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</w:t>
            </w:r>
            <w:proofErr w:type="gram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округ  Щукино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Южное Бутово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Южное Медведково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Южное Тушино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Южнопортовый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Ярославский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Ясенево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Внуковское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Вороновское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Поселение Киевский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Поселение Московский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Мосрентген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Новофедоровское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Рязановское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Щаповское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Городской округ Щербинка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Бескудниковский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Братеево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Восточное Измайлово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Донской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</w:tbl>
    <w:p w:rsidR="008446E0" w:rsidRDefault="008446E0" w:rsidP="008446E0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  <w:sectPr w:rsidR="008446E0" w:rsidSect="00E8684E">
          <w:pgSz w:w="11906" w:h="16838"/>
          <w:pgMar w:top="1134" w:right="851" w:bottom="1134" w:left="1418" w:header="510" w:footer="397" w:gutter="0"/>
          <w:cols w:space="708"/>
          <w:titlePg/>
          <w:docGrid w:linePitch="381"/>
        </w:sectPr>
      </w:pPr>
    </w:p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386"/>
        <w:gridCol w:w="5703"/>
        <w:gridCol w:w="2976"/>
      </w:tblGrid>
      <w:tr w:rsidR="00336732" w:rsidRPr="006365CD" w:rsidTr="008446E0">
        <w:trPr>
          <w:trHeight w:val="30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36732" w:rsidRPr="008446E0" w:rsidRDefault="00336732" w:rsidP="00A2260D">
            <w:pPr>
              <w:spacing w:after="0" w:line="240" w:lineRule="auto"/>
              <w:jc w:val="center"/>
              <w:rPr>
                <w:rFonts w:eastAsia="Times New Roman"/>
                <w:sz w:val="20"/>
                <w:szCs w:val="26"/>
                <w:lang w:eastAsia="ru-RU"/>
              </w:rPr>
            </w:pPr>
          </w:p>
        </w:tc>
      </w:tr>
      <w:tr w:rsidR="00A2260D" w:rsidRPr="006365CD" w:rsidTr="00106C5E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№</w:t>
            </w:r>
            <w:r w:rsidR="0009638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Внутригородское муниципальное образование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Степень качества</w:t>
            </w:r>
          </w:p>
        </w:tc>
      </w:tr>
      <w:tr w:rsidR="00A2260D" w:rsidRPr="006365CD" w:rsidTr="008446E0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Зюзино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Коньково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Котловка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Красносельский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Кунцево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Куркино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Лианозово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Матушкино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Мещанский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Молжаниновский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Савелки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Северное Измайлово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Муниципальный округ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Силино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Старое Крюково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Тверской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Муниципальный округ Тропарево-Никулино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Десеновское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Кленовское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Кокошкино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Краснопахорское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Марушкинское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Михайлово-Ярцевское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Роговское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  <w:tr w:rsidR="00A2260D" w:rsidRPr="006365CD" w:rsidTr="00336732">
        <w:trPr>
          <w:trHeight w:val="300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 xml:space="preserve">Поселение </w:t>
            </w:r>
            <w:proofErr w:type="spellStart"/>
            <w:r w:rsidRPr="00E8684E">
              <w:rPr>
                <w:rFonts w:eastAsia="Times New Roman"/>
                <w:sz w:val="26"/>
                <w:szCs w:val="26"/>
                <w:lang w:eastAsia="ru-RU"/>
              </w:rPr>
              <w:t>Филимонковское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60D" w:rsidRPr="00E8684E" w:rsidRDefault="00A2260D" w:rsidP="00A2260D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8684E">
              <w:rPr>
                <w:rFonts w:eastAsia="Times New Roman"/>
                <w:sz w:val="26"/>
                <w:szCs w:val="26"/>
                <w:lang w:eastAsia="ru-RU"/>
              </w:rPr>
              <w:t>Ненадлежащее качество</w:t>
            </w:r>
          </w:p>
        </w:tc>
      </w:tr>
    </w:tbl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E8684E" w:rsidRDefault="00E8684E" w:rsidP="006365C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8446E0" w:rsidRDefault="008446E0" w:rsidP="00336732">
      <w:pPr>
        <w:autoSpaceDE w:val="0"/>
        <w:autoSpaceDN w:val="0"/>
        <w:adjustRightInd w:val="0"/>
        <w:spacing w:after="0" w:line="228" w:lineRule="auto"/>
        <w:jc w:val="center"/>
        <w:rPr>
          <w:b/>
          <w:bCs/>
        </w:rPr>
      </w:pPr>
    </w:p>
    <w:p w:rsidR="008446E0" w:rsidRDefault="008446E0" w:rsidP="00336732">
      <w:pPr>
        <w:autoSpaceDE w:val="0"/>
        <w:autoSpaceDN w:val="0"/>
        <w:adjustRightInd w:val="0"/>
        <w:spacing w:after="0" w:line="228" w:lineRule="auto"/>
        <w:jc w:val="center"/>
        <w:rPr>
          <w:b/>
          <w:bCs/>
        </w:rPr>
      </w:pPr>
    </w:p>
    <w:p w:rsidR="002D2EAC" w:rsidRDefault="002D2EAC" w:rsidP="00336732">
      <w:pPr>
        <w:autoSpaceDE w:val="0"/>
        <w:autoSpaceDN w:val="0"/>
        <w:adjustRightInd w:val="0"/>
        <w:spacing w:after="0" w:line="228" w:lineRule="auto"/>
        <w:jc w:val="center"/>
        <w:rPr>
          <w:b/>
          <w:bCs/>
        </w:rPr>
      </w:pPr>
    </w:p>
    <w:p w:rsidR="005837F0" w:rsidRPr="00367B39" w:rsidRDefault="005837F0" w:rsidP="00336732">
      <w:pPr>
        <w:autoSpaceDE w:val="0"/>
        <w:autoSpaceDN w:val="0"/>
        <w:adjustRightInd w:val="0"/>
        <w:spacing w:after="0" w:line="228" w:lineRule="auto"/>
        <w:jc w:val="center"/>
        <w:rPr>
          <w:b/>
          <w:bCs/>
        </w:rPr>
      </w:pPr>
      <w:r w:rsidRPr="00367B39">
        <w:rPr>
          <w:b/>
          <w:bCs/>
        </w:rPr>
        <w:lastRenderedPageBreak/>
        <w:t>Методические рекомендации</w:t>
      </w:r>
    </w:p>
    <w:p w:rsidR="00D35AF2" w:rsidRPr="003B22C0" w:rsidRDefault="005837F0" w:rsidP="00336732">
      <w:pPr>
        <w:autoSpaceDE w:val="0"/>
        <w:autoSpaceDN w:val="0"/>
        <w:adjustRightInd w:val="0"/>
        <w:spacing w:after="0" w:line="228" w:lineRule="auto"/>
        <w:jc w:val="center"/>
        <w:rPr>
          <w:b/>
        </w:rPr>
      </w:pPr>
      <w:r>
        <w:rPr>
          <w:b/>
          <w:bCs/>
        </w:rPr>
        <w:t xml:space="preserve">по повышению качества управления муниципальными финансами </w:t>
      </w:r>
      <w:r w:rsidR="00ED50E1">
        <w:rPr>
          <w:b/>
          <w:bCs/>
        </w:rPr>
        <w:br/>
      </w:r>
      <w:r w:rsidR="003B22C0" w:rsidRPr="003B22C0">
        <w:rPr>
          <w:rFonts w:eastAsiaTheme="minorEastAsia"/>
          <w:b/>
          <w:lang w:eastAsia="ru-RU"/>
        </w:rPr>
        <w:t xml:space="preserve">по итогам мониторинга соблюдения требований бюджетного законодательства, мониторинга и оценки качества организации </w:t>
      </w:r>
      <w:r w:rsidR="00ED50E1">
        <w:rPr>
          <w:rFonts w:eastAsiaTheme="minorEastAsia"/>
          <w:b/>
          <w:lang w:eastAsia="ru-RU"/>
        </w:rPr>
        <w:br/>
      </w:r>
      <w:r w:rsidR="003B22C0" w:rsidRPr="003B22C0">
        <w:rPr>
          <w:rFonts w:eastAsiaTheme="minorEastAsia"/>
          <w:b/>
          <w:lang w:eastAsia="ru-RU"/>
        </w:rPr>
        <w:t>и осуществления бюджетного процесса во внутригородских муниципальных образованиях в городе Москве за 202</w:t>
      </w:r>
      <w:r>
        <w:rPr>
          <w:rFonts w:eastAsiaTheme="minorEastAsia"/>
          <w:b/>
          <w:lang w:eastAsia="ru-RU"/>
        </w:rPr>
        <w:t>3</w:t>
      </w:r>
      <w:r w:rsidR="003B22C0" w:rsidRPr="003B22C0">
        <w:rPr>
          <w:rFonts w:eastAsiaTheme="minorEastAsia"/>
          <w:b/>
          <w:lang w:eastAsia="ru-RU"/>
        </w:rPr>
        <w:t xml:space="preserve"> год</w:t>
      </w:r>
    </w:p>
    <w:p w:rsidR="00D35AF2" w:rsidRDefault="00D35AF2" w:rsidP="005837F0">
      <w:pPr>
        <w:spacing w:after="0" w:line="240" w:lineRule="auto"/>
        <w:jc w:val="center"/>
      </w:pPr>
    </w:p>
    <w:p w:rsidR="004F024F" w:rsidRDefault="004F024F" w:rsidP="00AF330A">
      <w:pPr>
        <w:tabs>
          <w:tab w:val="left" w:pos="851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 w:rsidRPr="007C4700">
        <w:rPr>
          <w:rFonts w:eastAsiaTheme="minorEastAsia"/>
          <w:lang w:eastAsia="ru-RU"/>
        </w:rPr>
        <w:t>Департамент</w:t>
      </w:r>
      <w:r>
        <w:rPr>
          <w:rFonts w:eastAsiaTheme="minorEastAsia"/>
          <w:lang w:eastAsia="ru-RU"/>
        </w:rPr>
        <w:t>ом</w:t>
      </w:r>
      <w:r w:rsidRPr="007C4700">
        <w:rPr>
          <w:rFonts w:eastAsiaTheme="minorEastAsia"/>
          <w:lang w:eastAsia="ru-RU"/>
        </w:rPr>
        <w:t xml:space="preserve"> финансов города Москвы</w:t>
      </w:r>
      <w:r>
        <w:rPr>
          <w:rFonts w:eastAsiaTheme="minorEastAsia"/>
          <w:lang w:eastAsia="ru-RU"/>
        </w:rPr>
        <w:t xml:space="preserve"> в </w:t>
      </w:r>
      <w:r w:rsidR="0021334D">
        <w:rPr>
          <w:rFonts w:eastAsiaTheme="minorEastAsia"/>
          <w:lang w:eastAsia="ru-RU"/>
        </w:rPr>
        <w:t xml:space="preserve">порядке, </w:t>
      </w:r>
      <w:r>
        <w:rPr>
          <w:rFonts w:eastAsiaTheme="minorEastAsia"/>
          <w:lang w:eastAsia="ru-RU"/>
        </w:rPr>
        <w:t xml:space="preserve">установленном </w:t>
      </w:r>
      <w:r w:rsidRPr="007C4700">
        <w:rPr>
          <w:rFonts w:eastAsiaTheme="minorEastAsia"/>
          <w:lang w:eastAsia="ru-RU"/>
        </w:rPr>
        <w:t>приказом Департамента</w:t>
      </w:r>
      <w:r>
        <w:rPr>
          <w:rFonts w:eastAsiaTheme="minorEastAsia"/>
          <w:lang w:eastAsia="ru-RU"/>
        </w:rPr>
        <w:t xml:space="preserve"> </w:t>
      </w:r>
      <w:r w:rsidRPr="007C4700">
        <w:rPr>
          <w:rFonts w:eastAsiaTheme="minorEastAsia"/>
          <w:lang w:eastAsia="ru-RU"/>
        </w:rPr>
        <w:t>финансов</w:t>
      </w:r>
      <w:r>
        <w:rPr>
          <w:rFonts w:eastAsiaTheme="minorEastAsia"/>
          <w:lang w:eastAsia="ru-RU"/>
        </w:rPr>
        <w:t xml:space="preserve"> </w:t>
      </w:r>
      <w:r w:rsidRPr="007C4700">
        <w:rPr>
          <w:rFonts w:eastAsiaTheme="minorEastAsia"/>
          <w:lang w:eastAsia="ru-RU"/>
        </w:rPr>
        <w:t>города</w:t>
      </w:r>
      <w:r>
        <w:rPr>
          <w:rFonts w:eastAsiaTheme="minorEastAsia"/>
          <w:lang w:eastAsia="ru-RU"/>
        </w:rPr>
        <w:t xml:space="preserve"> </w:t>
      </w:r>
      <w:r w:rsidRPr="007C4700">
        <w:rPr>
          <w:rFonts w:eastAsiaTheme="minorEastAsia"/>
          <w:lang w:eastAsia="ru-RU"/>
        </w:rPr>
        <w:t>Москвы</w:t>
      </w:r>
      <w:r>
        <w:rPr>
          <w:rFonts w:eastAsiaTheme="minorEastAsia"/>
          <w:lang w:eastAsia="ru-RU"/>
        </w:rPr>
        <w:t xml:space="preserve"> </w:t>
      </w:r>
      <w:r w:rsidRPr="007C4700">
        <w:rPr>
          <w:rFonts w:eastAsiaTheme="minorEastAsia"/>
          <w:lang w:eastAsia="ru-RU"/>
        </w:rPr>
        <w:t>от 31.12.2014 № 244</w:t>
      </w:r>
      <w:r w:rsidR="0021334D">
        <w:rPr>
          <w:rFonts w:eastAsiaTheme="minorEastAsia"/>
          <w:lang w:eastAsia="ru-RU"/>
        </w:rPr>
        <w:t xml:space="preserve">, </w:t>
      </w:r>
      <w:r w:rsidRPr="007C4700">
        <w:rPr>
          <w:rFonts w:eastAsiaTheme="minorEastAsia"/>
          <w:lang w:eastAsia="ru-RU"/>
        </w:rPr>
        <w:t>проведены мониторинг соблюдения требований бюджетного законодательства, мониторинг и оценка качества организации и осуществления бюджетного процесса во внутригородских муниципальных образованиях в городе Москве</w:t>
      </w:r>
      <w:r>
        <w:rPr>
          <w:rFonts w:eastAsiaTheme="minorEastAsia"/>
          <w:lang w:eastAsia="ru-RU"/>
        </w:rPr>
        <w:t xml:space="preserve"> </w:t>
      </w:r>
      <w:r w:rsidR="0021334D">
        <w:rPr>
          <w:rFonts w:eastAsiaTheme="minorEastAsia"/>
          <w:lang w:eastAsia="ru-RU"/>
        </w:rPr>
        <w:br/>
      </w:r>
      <w:r w:rsidRPr="007C4700">
        <w:rPr>
          <w:rFonts w:eastAsiaTheme="minorEastAsia"/>
          <w:lang w:eastAsia="ru-RU"/>
        </w:rPr>
        <w:t>за 202</w:t>
      </w:r>
      <w:r w:rsidR="005837F0">
        <w:rPr>
          <w:rFonts w:eastAsiaTheme="minorEastAsia"/>
          <w:lang w:eastAsia="ru-RU"/>
        </w:rPr>
        <w:t>3</w:t>
      </w:r>
      <w:r w:rsidRPr="007C4700">
        <w:rPr>
          <w:rFonts w:eastAsiaTheme="minorEastAsia"/>
          <w:lang w:eastAsia="ru-RU"/>
        </w:rPr>
        <w:t xml:space="preserve"> год (далее – </w:t>
      </w:r>
      <w:r w:rsidR="00501B89">
        <w:rPr>
          <w:rFonts w:eastAsiaTheme="minorEastAsia"/>
          <w:lang w:eastAsia="ru-RU"/>
        </w:rPr>
        <w:t>м</w:t>
      </w:r>
      <w:r w:rsidRPr="007C4700">
        <w:rPr>
          <w:rFonts w:eastAsiaTheme="minorEastAsia"/>
          <w:lang w:eastAsia="ru-RU"/>
        </w:rPr>
        <w:t>ониторинг)</w:t>
      </w:r>
      <w:r w:rsidR="00ED1770">
        <w:rPr>
          <w:rFonts w:eastAsiaTheme="minorEastAsia"/>
          <w:lang w:eastAsia="ru-RU"/>
        </w:rPr>
        <w:t>.</w:t>
      </w:r>
    </w:p>
    <w:p w:rsidR="00A9558E" w:rsidRDefault="004F024F" w:rsidP="00AF330A">
      <w:pPr>
        <w:autoSpaceDE w:val="0"/>
        <w:autoSpaceDN w:val="0"/>
        <w:adjustRightInd w:val="0"/>
        <w:spacing w:after="0" w:line="226" w:lineRule="auto"/>
        <w:ind w:firstLine="708"/>
        <w:jc w:val="both"/>
        <w:rPr>
          <w:rFonts w:eastAsiaTheme="minorEastAsia"/>
          <w:lang w:eastAsia="ru-RU"/>
        </w:rPr>
      </w:pPr>
      <w:r w:rsidRPr="003730FE">
        <w:rPr>
          <w:rFonts w:eastAsiaTheme="minorEastAsia"/>
          <w:lang w:eastAsia="ru-RU"/>
        </w:rPr>
        <w:t xml:space="preserve">В соответствии с вышеуказанным приказом </w:t>
      </w:r>
      <w:r w:rsidR="00157E66" w:rsidRPr="003730FE">
        <w:rPr>
          <w:rFonts w:eastAsiaTheme="minorEastAsia"/>
          <w:lang w:eastAsia="ru-RU"/>
        </w:rPr>
        <w:t xml:space="preserve">в ходе мониторинга анализировались </w:t>
      </w:r>
      <w:r w:rsidR="00501B89" w:rsidRPr="003730FE">
        <w:t>решения</w:t>
      </w:r>
      <w:r w:rsidR="00A9558E">
        <w:t xml:space="preserve"> представительных органов местного самоуправления </w:t>
      </w:r>
      <w:r w:rsidR="00B4028B">
        <w:br/>
      </w:r>
      <w:r w:rsidR="00A9558E">
        <w:t xml:space="preserve">о бюджетах </w:t>
      </w:r>
      <w:r w:rsidRPr="007C4700">
        <w:rPr>
          <w:rFonts w:eastAsiaTheme="minorEastAsia"/>
          <w:lang w:eastAsia="ru-RU"/>
        </w:rPr>
        <w:t>внутригородских муниципальных образовани</w:t>
      </w:r>
      <w:r>
        <w:rPr>
          <w:rFonts w:eastAsiaTheme="minorEastAsia"/>
          <w:lang w:eastAsia="ru-RU"/>
        </w:rPr>
        <w:t>й</w:t>
      </w:r>
      <w:r w:rsidRPr="007C4700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(далее – ВМО)</w:t>
      </w:r>
      <w:r w:rsidR="00501B89">
        <w:t>, данные</w:t>
      </w:r>
      <w:r w:rsidR="00A9558E">
        <w:t xml:space="preserve"> отчетности об испо</w:t>
      </w:r>
      <w:r w:rsidR="00501B89">
        <w:t xml:space="preserve">лнении </w:t>
      </w:r>
      <w:r w:rsidR="00565CA7">
        <w:t xml:space="preserve">местных </w:t>
      </w:r>
      <w:r w:rsidR="00501B89">
        <w:t>бюджетов</w:t>
      </w:r>
      <w:r w:rsidR="00A9558E">
        <w:t>, материал</w:t>
      </w:r>
      <w:r w:rsidR="00501B89">
        <w:t>ы и сведения</w:t>
      </w:r>
      <w:r w:rsidR="00A9558E">
        <w:t>, представленны</w:t>
      </w:r>
      <w:r w:rsidR="00565CA7">
        <w:t>е</w:t>
      </w:r>
      <w:r w:rsidR="00A9558E">
        <w:t xml:space="preserve"> </w:t>
      </w:r>
      <w:r>
        <w:t>в Департамент финансов города Москвы исполнительно-распорядительными органами местного самоуправления ВМО</w:t>
      </w:r>
      <w:r w:rsidR="00BC5D10">
        <w:t xml:space="preserve">, в том числе </w:t>
      </w:r>
      <w:r w:rsidR="0087714C">
        <w:br/>
      </w:r>
      <w:r w:rsidR="00565CA7">
        <w:t xml:space="preserve">о принятых </w:t>
      </w:r>
      <w:r w:rsidR="00BC5D10">
        <w:t>нормативны</w:t>
      </w:r>
      <w:r w:rsidR="00565CA7">
        <w:t>х</w:t>
      </w:r>
      <w:r w:rsidR="00BC5D10">
        <w:t xml:space="preserve"> правовы</w:t>
      </w:r>
      <w:r w:rsidR="00565CA7">
        <w:t>х</w:t>
      </w:r>
      <w:r w:rsidR="00BC5D10">
        <w:t xml:space="preserve"> акт</w:t>
      </w:r>
      <w:r w:rsidR="00AF7918">
        <w:t>ах</w:t>
      </w:r>
      <w:r w:rsidR="00BC5D10">
        <w:t xml:space="preserve"> органов местного самоуправления</w:t>
      </w:r>
      <w:r>
        <w:t>.</w:t>
      </w:r>
    </w:p>
    <w:p w:rsidR="00837EDD" w:rsidRDefault="00501B89" w:rsidP="00AF330A">
      <w:pPr>
        <w:pStyle w:val="ab"/>
        <w:spacing w:line="226" w:lineRule="auto"/>
        <w:ind w:firstLine="709"/>
        <w:rPr>
          <w:color w:val="000000" w:themeColor="text1"/>
        </w:rPr>
      </w:pPr>
      <w:r>
        <w:rPr>
          <w:rFonts w:eastAsiaTheme="minorEastAsia"/>
        </w:rPr>
        <w:t xml:space="preserve">Согласно </w:t>
      </w:r>
      <w:proofErr w:type="gramStart"/>
      <w:r>
        <w:rPr>
          <w:rFonts w:eastAsiaTheme="minorEastAsia"/>
        </w:rPr>
        <w:t>результатам</w:t>
      </w:r>
      <w:r w:rsidR="006365CD">
        <w:rPr>
          <w:rFonts w:eastAsiaTheme="minorEastAsia"/>
        </w:rPr>
        <w:t xml:space="preserve"> </w:t>
      </w:r>
      <w:r>
        <w:rPr>
          <w:rFonts w:eastAsiaTheme="minorEastAsia"/>
        </w:rPr>
        <w:t>мониторинга</w:t>
      </w:r>
      <w:proofErr w:type="gramEnd"/>
      <w:r w:rsidR="00795DBC" w:rsidRPr="00795DBC">
        <w:rPr>
          <w:rFonts w:eastAsiaTheme="minorEastAsia"/>
        </w:rPr>
        <w:t xml:space="preserve"> </w:t>
      </w:r>
      <w:r w:rsidR="005837F0">
        <w:rPr>
          <w:rFonts w:eastAsiaTheme="minorEastAsia"/>
        </w:rPr>
        <w:t xml:space="preserve">у </w:t>
      </w:r>
      <w:r w:rsidR="00D90BFA">
        <w:rPr>
          <w:rFonts w:eastAsiaTheme="minorEastAsia"/>
        </w:rPr>
        <w:t>80</w:t>
      </w:r>
      <w:r w:rsidR="00737759">
        <w:rPr>
          <w:rFonts w:eastAsiaTheme="minorEastAsia"/>
        </w:rPr>
        <w:t xml:space="preserve">% </w:t>
      </w:r>
      <w:r w:rsidR="00FB222E">
        <w:rPr>
          <w:rFonts w:eastAsiaTheme="minorEastAsia"/>
        </w:rPr>
        <w:t>из 146</w:t>
      </w:r>
      <w:r w:rsidR="00737759">
        <w:rPr>
          <w:rFonts w:eastAsiaTheme="minorEastAsia"/>
        </w:rPr>
        <w:t xml:space="preserve"> ВМО </w:t>
      </w:r>
      <w:r w:rsidR="007B5132">
        <w:rPr>
          <w:rFonts w:eastAsiaTheme="minorEastAsia"/>
        </w:rPr>
        <w:t xml:space="preserve">- </w:t>
      </w:r>
      <w:r w:rsidR="00821FE0">
        <w:rPr>
          <w:rFonts w:eastAsiaTheme="minorEastAsia"/>
        </w:rPr>
        <w:t xml:space="preserve">высокое или </w:t>
      </w:r>
      <w:r w:rsidR="009C65F0" w:rsidRPr="00821FE0">
        <w:rPr>
          <w:color w:val="000000" w:themeColor="text1"/>
        </w:rPr>
        <w:t>надлежащее качество</w:t>
      </w:r>
      <w:r w:rsidR="009C65F0">
        <w:rPr>
          <w:color w:val="000000" w:themeColor="text1"/>
        </w:rPr>
        <w:t xml:space="preserve"> </w:t>
      </w:r>
      <w:r w:rsidR="009E45AC" w:rsidRPr="0016452E">
        <w:rPr>
          <w:color w:val="000000" w:themeColor="text1"/>
        </w:rPr>
        <w:t xml:space="preserve">управления </w:t>
      </w:r>
      <w:r w:rsidR="009E45AC">
        <w:rPr>
          <w:color w:val="000000" w:themeColor="text1"/>
        </w:rPr>
        <w:t>м</w:t>
      </w:r>
      <w:r w:rsidR="009E45AC" w:rsidRPr="0016452E">
        <w:rPr>
          <w:color w:val="000000" w:themeColor="text1"/>
        </w:rPr>
        <w:t>униципальными финансами</w:t>
      </w:r>
      <w:r>
        <w:rPr>
          <w:color w:val="000000" w:themeColor="text1"/>
        </w:rPr>
        <w:t xml:space="preserve">. </w:t>
      </w:r>
      <w:r w:rsidR="009C65F0">
        <w:rPr>
          <w:color w:val="000000" w:themeColor="text1"/>
        </w:rPr>
        <w:t xml:space="preserve"> </w:t>
      </w:r>
    </w:p>
    <w:p w:rsidR="006F4450" w:rsidRPr="0016452E" w:rsidRDefault="003B22C0" w:rsidP="00AF330A">
      <w:pPr>
        <w:pStyle w:val="ab"/>
        <w:spacing w:line="226" w:lineRule="auto"/>
        <w:ind w:firstLine="709"/>
        <w:rPr>
          <w:color w:val="000000" w:themeColor="text1"/>
        </w:rPr>
      </w:pPr>
      <w:r w:rsidRPr="00F574FE">
        <w:rPr>
          <w:color w:val="000000" w:themeColor="text1"/>
        </w:rPr>
        <w:t xml:space="preserve">В целях повышения качества бюджетного планирования и управления муниципальными финансами </w:t>
      </w:r>
      <w:r w:rsidRPr="00F574FE">
        <w:t>в порядке оказания методической помощи по составлению и исполнению местных бюджетов</w:t>
      </w:r>
      <w:r w:rsidRPr="00F574FE">
        <w:rPr>
          <w:color w:val="000000" w:themeColor="text1"/>
        </w:rPr>
        <w:t xml:space="preserve"> рекомендуется обратить внимание на следующие факторы, </w:t>
      </w:r>
      <w:r w:rsidR="006B7009">
        <w:rPr>
          <w:color w:val="000000" w:themeColor="text1"/>
        </w:rPr>
        <w:t>не позволившие обеспечить</w:t>
      </w:r>
      <w:r w:rsidRPr="00F574FE">
        <w:rPr>
          <w:color w:val="000000" w:themeColor="text1"/>
        </w:rPr>
        <w:t xml:space="preserve"> </w:t>
      </w:r>
      <w:r w:rsidR="006B7009">
        <w:t>качественное</w:t>
      </w:r>
      <w:r w:rsidR="00821FE0" w:rsidRPr="00F574FE">
        <w:t xml:space="preserve"> </w:t>
      </w:r>
      <w:r w:rsidR="009C65F0" w:rsidRPr="00F574FE">
        <w:rPr>
          <w:color w:val="000000" w:themeColor="text1"/>
        </w:rPr>
        <w:t>управлени</w:t>
      </w:r>
      <w:r w:rsidR="006B7009">
        <w:rPr>
          <w:color w:val="000000" w:themeColor="text1"/>
        </w:rPr>
        <w:t>е</w:t>
      </w:r>
      <w:r w:rsidR="009C65F0" w:rsidRPr="00F574FE">
        <w:rPr>
          <w:color w:val="000000" w:themeColor="text1"/>
        </w:rPr>
        <w:t xml:space="preserve"> муниципальными финансами</w:t>
      </w:r>
      <w:r w:rsidR="00501B89" w:rsidRPr="00F574FE">
        <w:rPr>
          <w:color w:val="000000" w:themeColor="text1"/>
        </w:rPr>
        <w:t xml:space="preserve"> у отдельных ВМО</w:t>
      </w:r>
      <w:r w:rsidR="00E32C25" w:rsidRPr="00F574FE">
        <w:t>:</w:t>
      </w:r>
    </w:p>
    <w:p w:rsidR="00666F22" w:rsidRPr="00721828" w:rsidRDefault="00666F22" w:rsidP="00AF330A">
      <w:pPr>
        <w:pStyle w:val="a6"/>
        <w:numPr>
          <w:ilvl w:val="0"/>
          <w:numId w:val="5"/>
        </w:numPr>
        <w:tabs>
          <w:tab w:val="left" w:pos="709"/>
          <w:tab w:val="left" w:pos="1134"/>
        </w:tabs>
        <w:spacing w:after="0" w:line="226" w:lineRule="auto"/>
        <w:ind w:left="0" w:firstLine="709"/>
        <w:jc w:val="both"/>
        <w:rPr>
          <w:rFonts w:eastAsiaTheme="minorEastAsia"/>
          <w:lang w:eastAsia="ru-RU"/>
        </w:rPr>
      </w:pPr>
      <w:r w:rsidRPr="00721828">
        <w:rPr>
          <w:rFonts w:eastAsiaTheme="minorEastAsia"/>
          <w:lang w:eastAsia="ru-RU"/>
        </w:rPr>
        <w:t>В части соблюдени</w:t>
      </w:r>
      <w:r w:rsidR="00027A70" w:rsidRPr="00721828">
        <w:rPr>
          <w:rFonts w:eastAsiaTheme="minorEastAsia"/>
          <w:lang w:eastAsia="ru-RU"/>
        </w:rPr>
        <w:t>я</w:t>
      </w:r>
      <w:r w:rsidRPr="00721828">
        <w:rPr>
          <w:rFonts w:eastAsiaTheme="minorEastAsia"/>
          <w:lang w:eastAsia="ru-RU"/>
        </w:rPr>
        <w:t xml:space="preserve"> требований бюджетного законодательства при осуществлении бюджетного процесса</w:t>
      </w:r>
      <w:r w:rsidR="00856B80" w:rsidRPr="00721828">
        <w:rPr>
          <w:rFonts w:eastAsiaTheme="minorEastAsia"/>
          <w:lang w:eastAsia="ru-RU"/>
        </w:rPr>
        <w:t>.</w:t>
      </w:r>
      <w:r w:rsidR="00EE5E90" w:rsidRPr="00721828">
        <w:rPr>
          <w:rFonts w:eastAsiaTheme="minorEastAsia"/>
          <w:lang w:eastAsia="ru-RU"/>
        </w:rPr>
        <w:t xml:space="preserve"> </w:t>
      </w:r>
      <w:r w:rsidRPr="00721828">
        <w:rPr>
          <w:rFonts w:eastAsiaTheme="minorEastAsia"/>
          <w:lang w:eastAsia="ru-RU"/>
        </w:rPr>
        <w:t xml:space="preserve"> </w:t>
      </w:r>
    </w:p>
    <w:p w:rsidR="005B6DFF" w:rsidRDefault="00666F22" w:rsidP="00AF330A">
      <w:pPr>
        <w:tabs>
          <w:tab w:val="left" w:pos="709"/>
          <w:tab w:val="left" w:pos="993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</w:t>
      </w:r>
      <w:r w:rsidRPr="00666F22">
        <w:rPr>
          <w:rFonts w:eastAsiaTheme="minorEastAsia"/>
          <w:lang w:eastAsia="ru-RU"/>
        </w:rPr>
        <w:t xml:space="preserve">ребования к утверждаемому решению о местном бюджете регламентируются статьей 184.1 </w:t>
      </w:r>
      <w:r w:rsidR="00EE5E90">
        <w:rPr>
          <w:rFonts w:eastAsiaTheme="minorEastAsia"/>
          <w:lang w:eastAsia="ru-RU"/>
        </w:rPr>
        <w:t>Бюджетного кодекса Российской Федерации (далее – Б</w:t>
      </w:r>
      <w:r w:rsidR="009801C9">
        <w:rPr>
          <w:rFonts w:eastAsiaTheme="minorEastAsia"/>
          <w:lang w:eastAsia="ru-RU"/>
        </w:rPr>
        <w:t>юджетный кодекс</w:t>
      </w:r>
      <w:r w:rsidR="00EE5E90">
        <w:rPr>
          <w:rFonts w:eastAsiaTheme="minorEastAsia"/>
          <w:lang w:eastAsia="ru-RU"/>
        </w:rPr>
        <w:t>)</w:t>
      </w:r>
      <w:r>
        <w:rPr>
          <w:rFonts w:eastAsiaTheme="minorEastAsia"/>
          <w:lang w:eastAsia="ru-RU"/>
        </w:rPr>
        <w:t>. У</w:t>
      </w:r>
      <w:r w:rsidR="00E048BE">
        <w:rPr>
          <w:rFonts w:eastAsiaTheme="minorEastAsia"/>
          <w:lang w:eastAsia="ru-RU"/>
        </w:rPr>
        <w:t xml:space="preserve">становлено, что у </w:t>
      </w:r>
      <w:r w:rsidR="00BB2707">
        <w:rPr>
          <w:rFonts w:eastAsiaTheme="minorEastAsia"/>
          <w:lang w:eastAsia="ru-RU"/>
        </w:rPr>
        <w:t>отдельных</w:t>
      </w:r>
      <w:r>
        <w:rPr>
          <w:rFonts w:eastAsiaTheme="minorEastAsia"/>
          <w:lang w:eastAsia="ru-RU"/>
        </w:rPr>
        <w:t xml:space="preserve"> ВМО</w:t>
      </w:r>
      <w:r w:rsidRPr="00666F22">
        <w:rPr>
          <w:rFonts w:eastAsiaTheme="minorEastAsia"/>
          <w:lang w:eastAsia="ru-RU"/>
        </w:rPr>
        <w:t xml:space="preserve"> имею</w:t>
      </w:r>
      <w:r>
        <w:rPr>
          <w:rFonts w:eastAsiaTheme="minorEastAsia"/>
          <w:lang w:eastAsia="ru-RU"/>
        </w:rPr>
        <w:t>тся</w:t>
      </w:r>
      <w:r w:rsidRPr="00666F22">
        <w:rPr>
          <w:rFonts w:eastAsiaTheme="minorEastAsia"/>
          <w:lang w:eastAsia="ru-RU"/>
        </w:rPr>
        <w:t xml:space="preserve"> замечания по выполнению положений </w:t>
      </w:r>
      <w:r>
        <w:rPr>
          <w:rFonts w:eastAsiaTheme="minorEastAsia"/>
          <w:lang w:eastAsia="ru-RU"/>
        </w:rPr>
        <w:t xml:space="preserve">указанной статьи </w:t>
      </w:r>
      <w:r w:rsidR="009801C9">
        <w:rPr>
          <w:rFonts w:eastAsiaTheme="minorEastAsia"/>
          <w:lang w:eastAsia="ru-RU"/>
        </w:rPr>
        <w:t>Бюджетного кодекса</w:t>
      </w:r>
      <w:r w:rsidR="009801C9" w:rsidRPr="00666F22">
        <w:rPr>
          <w:rFonts w:eastAsiaTheme="minorEastAsia"/>
          <w:lang w:eastAsia="ru-RU"/>
        </w:rPr>
        <w:t xml:space="preserve"> </w:t>
      </w:r>
      <w:r w:rsidR="00B4028B">
        <w:rPr>
          <w:rFonts w:eastAsiaTheme="minorEastAsia"/>
          <w:lang w:eastAsia="ru-RU"/>
        </w:rPr>
        <w:br/>
      </w:r>
      <w:r w:rsidRPr="00666F22">
        <w:rPr>
          <w:rFonts w:eastAsiaTheme="minorEastAsia"/>
          <w:lang w:eastAsia="ru-RU"/>
        </w:rPr>
        <w:t>об обязательных показателях, подлежащих утверждению решением о бюджете</w:t>
      </w:r>
      <w:r w:rsidR="00746126">
        <w:rPr>
          <w:rFonts w:eastAsiaTheme="minorEastAsia"/>
          <w:lang w:eastAsia="ru-RU"/>
        </w:rPr>
        <w:t>,</w:t>
      </w:r>
      <w:r w:rsidR="00520AED">
        <w:rPr>
          <w:rFonts w:eastAsiaTheme="minorEastAsia"/>
          <w:lang w:eastAsia="ru-RU"/>
        </w:rPr>
        <w:t xml:space="preserve"> в том числе</w:t>
      </w:r>
      <w:r w:rsidR="005B6DFF">
        <w:rPr>
          <w:rFonts w:eastAsiaTheme="minorEastAsia"/>
          <w:lang w:eastAsia="ru-RU"/>
        </w:rPr>
        <w:t>:</w:t>
      </w:r>
    </w:p>
    <w:p w:rsidR="005B6DFF" w:rsidRDefault="005B6DFF" w:rsidP="005B6DFF">
      <w:pPr>
        <w:tabs>
          <w:tab w:val="left" w:pos="709"/>
          <w:tab w:val="left" w:pos="993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 w:rsidRPr="005738EC">
        <w:rPr>
          <w:rFonts w:eastAsiaTheme="minorEastAsia"/>
          <w:b/>
          <w:lang w:eastAsia="ru-RU"/>
        </w:rPr>
        <w:t>-</w:t>
      </w:r>
      <w:r>
        <w:rPr>
          <w:rFonts w:eastAsiaTheme="minorEastAsia"/>
          <w:lang w:eastAsia="ru-RU"/>
        </w:rPr>
        <w:t xml:space="preserve"> отсутствие перечня</w:t>
      </w:r>
      <w:r w:rsidRPr="005B6DFF">
        <w:rPr>
          <w:rFonts w:eastAsiaTheme="minorEastAsia"/>
          <w:lang w:eastAsia="ru-RU"/>
        </w:rPr>
        <w:t xml:space="preserve"> главных распорядителей средств</w:t>
      </w:r>
      <w:r>
        <w:rPr>
          <w:rFonts w:eastAsiaTheme="minorEastAsia"/>
          <w:lang w:eastAsia="ru-RU"/>
        </w:rPr>
        <w:t xml:space="preserve"> местного бюджета </w:t>
      </w:r>
      <w:r>
        <w:rPr>
          <w:rFonts w:eastAsiaTheme="minorEastAsia"/>
          <w:lang w:eastAsia="ru-RU"/>
        </w:rPr>
        <w:br/>
      </w:r>
      <w:r w:rsidRPr="005B6DFF">
        <w:rPr>
          <w:rFonts w:eastAsiaTheme="minorEastAsia"/>
          <w:lang w:eastAsia="ru-RU"/>
        </w:rPr>
        <w:t>в составе ведомственной структуры расходов</w:t>
      </w:r>
      <w:r>
        <w:rPr>
          <w:rFonts w:eastAsiaTheme="minorEastAsia"/>
          <w:lang w:eastAsia="ru-RU"/>
        </w:rPr>
        <w:t>;</w:t>
      </w:r>
    </w:p>
    <w:p w:rsidR="005738EC" w:rsidRDefault="005738EC" w:rsidP="005738EC">
      <w:pPr>
        <w:tabs>
          <w:tab w:val="left" w:pos="709"/>
          <w:tab w:val="left" w:pos="993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 w:rsidRPr="005738EC">
        <w:rPr>
          <w:rFonts w:eastAsiaTheme="minorEastAsia"/>
          <w:b/>
          <w:lang w:eastAsia="ru-RU"/>
        </w:rPr>
        <w:t>-</w:t>
      </w:r>
      <w:r>
        <w:rPr>
          <w:rFonts w:eastAsiaTheme="minorEastAsia"/>
          <w:lang w:eastAsia="ru-RU"/>
        </w:rPr>
        <w:t xml:space="preserve"> отсутствие</w:t>
      </w:r>
      <w:r w:rsidRPr="007C1CAE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 xml:space="preserve">информации </w:t>
      </w:r>
      <w:r w:rsidRPr="00721828">
        <w:rPr>
          <w:rFonts w:eastAsiaTheme="minorEastAsia"/>
          <w:lang w:eastAsia="ru-RU"/>
        </w:rPr>
        <w:t>об общем объеме</w:t>
      </w:r>
      <w:r>
        <w:rPr>
          <w:rFonts w:eastAsiaTheme="minorEastAsia"/>
          <w:lang w:eastAsia="ru-RU"/>
        </w:rPr>
        <w:t xml:space="preserve"> условно утверждаемых расходов (при утверждении бюджетов </w:t>
      </w:r>
      <w:r w:rsidRPr="00721828">
        <w:rPr>
          <w:rFonts w:eastAsiaTheme="minorEastAsia"/>
          <w:lang w:eastAsia="ru-RU"/>
        </w:rPr>
        <w:t>на 3-х летний период</w:t>
      </w:r>
      <w:r>
        <w:rPr>
          <w:rFonts w:eastAsiaTheme="minorEastAsia"/>
          <w:lang w:eastAsia="ru-RU"/>
        </w:rPr>
        <w:t xml:space="preserve">), либо </w:t>
      </w:r>
      <w:r>
        <w:rPr>
          <w:rFonts w:eastAsiaTheme="minorEastAsia"/>
          <w:lang w:eastAsia="ru-RU"/>
        </w:rPr>
        <w:br/>
        <w:t xml:space="preserve">несоблюдение </w:t>
      </w:r>
      <w:r w:rsidRPr="00721828">
        <w:rPr>
          <w:rFonts w:eastAsiaTheme="minorEastAsia"/>
          <w:lang w:eastAsia="ru-RU"/>
        </w:rPr>
        <w:t xml:space="preserve">требований статьей 184.1 </w:t>
      </w:r>
      <w:r>
        <w:rPr>
          <w:rFonts w:eastAsiaTheme="minorEastAsia"/>
          <w:lang w:eastAsia="ru-RU"/>
        </w:rPr>
        <w:t>Бюджетного кодекса</w:t>
      </w:r>
      <w:r w:rsidRPr="00721828">
        <w:rPr>
          <w:rFonts w:eastAsiaTheme="minorEastAsia"/>
          <w:lang w:eastAsia="ru-RU"/>
        </w:rPr>
        <w:t xml:space="preserve"> в части</w:t>
      </w:r>
      <w:r>
        <w:rPr>
          <w:rFonts w:eastAsiaTheme="minorEastAsia"/>
          <w:lang w:eastAsia="ru-RU"/>
        </w:rPr>
        <w:t xml:space="preserve"> объемов</w:t>
      </w:r>
      <w:r w:rsidRPr="0072182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 xml:space="preserve">условно утверждаемых расходов. </w:t>
      </w:r>
    </w:p>
    <w:p w:rsidR="005B6DFF" w:rsidRDefault="00721828" w:rsidP="005738EC">
      <w:pPr>
        <w:tabs>
          <w:tab w:val="left" w:pos="709"/>
          <w:tab w:val="left" w:pos="993"/>
        </w:tabs>
        <w:spacing w:after="0" w:line="226" w:lineRule="auto"/>
        <w:ind w:firstLine="709"/>
        <w:jc w:val="both"/>
        <w:rPr>
          <w:rFonts w:eastAsiaTheme="minorEastAsia"/>
          <w:i/>
          <w:sz w:val="26"/>
          <w:szCs w:val="26"/>
          <w:lang w:eastAsia="ru-RU"/>
        </w:rPr>
      </w:pPr>
      <w:proofErr w:type="spellStart"/>
      <w:r w:rsidRPr="00721828">
        <w:rPr>
          <w:rFonts w:eastAsiaTheme="minorEastAsia"/>
          <w:i/>
          <w:sz w:val="26"/>
          <w:szCs w:val="26"/>
          <w:lang w:eastAsia="ru-RU"/>
        </w:rPr>
        <w:t>Справочно</w:t>
      </w:r>
      <w:proofErr w:type="spellEnd"/>
      <w:r w:rsidRPr="00721828">
        <w:rPr>
          <w:rFonts w:eastAsiaTheme="minorEastAsia"/>
          <w:i/>
          <w:sz w:val="26"/>
          <w:szCs w:val="26"/>
          <w:lang w:eastAsia="ru-RU"/>
        </w:rPr>
        <w:t>:</w:t>
      </w:r>
      <w:r w:rsidRPr="00721828">
        <w:rPr>
          <w:rFonts w:eastAsiaTheme="minorEastAsia"/>
          <w:i/>
          <w:sz w:val="26"/>
          <w:szCs w:val="26"/>
          <w:lang w:eastAsia="ru-RU"/>
        </w:rPr>
        <w:tab/>
        <w:t xml:space="preserve">Абзацем 8 пункта 3 указанной статьи Бюджетного кодекса установлено требование в части обеспечения уровня условно утверждаемых расходов при утверждении бюджета на очередной финансовый год и плановый период - на первый год планового периода установлены в размере </w:t>
      </w:r>
      <w:r w:rsidRPr="00721828">
        <w:rPr>
          <w:rFonts w:eastAsiaTheme="minorEastAsia"/>
          <w:i/>
          <w:sz w:val="26"/>
          <w:szCs w:val="26"/>
          <w:u w:val="single"/>
          <w:lang w:eastAsia="ru-RU"/>
        </w:rPr>
        <w:t>менее 2,5%</w:t>
      </w:r>
      <w:r w:rsidRPr="00721828">
        <w:rPr>
          <w:rFonts w:eastAsiaTheme="minorEastAsia"/>
          <w:i/>
          <w:sz w:val="26"/>
          <w:szCs w:val="26"/>
          <w:lang w:eastAsia="ru-RU"/>
        </w:rPr>
        <w:t xml:space="preserve"> общего объема расходов бюджета (без учета расходов бюджета, предусмотренных за счет межбюджетных трансфертов</w:t>
      </w:r>
      <w:r>
        <w:rPr>
          <w:rFonts w:eastAsiaTheme="minorEastAsia"/>
          <w:i/>
          <w:sz w:val="26"/>
          <w:szCs w:val="26"/>
          <w:lang w:eastAsia="ru-RU"/>
        </w:rPr>
        <w:t xml:space="preserve"> из других бюджетов бюджетной системы Российской Федерации, имеющих целевое назначение</w:t>
      </w:r>
      <w:r w:rsidRPr="00721828">
        <w:rPr>
          <w:rFonts w:eastAsiaTheme="minorEastAsia"/>
          <w:i/>
          <w:sz w:val="26"/>
          <w:szCs w:val="26"/>
          <w:lang w:eastAsia="ru-RU"/>
        </w:rPr>
        <w:t xml:space="preserve">), на второй год планового периода - </w:t>
      </w:r>
      <w:r w:rsidRPr="00721828">
        <w:rPr>
          <w:rFonts w:eastAsiaTheme="minorEastAsia"/>
          <w:i/>
          <w:sz w:val="26"/>
          <w:szCs w:val="26"/>
          <w:u w:val="single"/>
          <w:lang w:eastAsia="ru-RU"/>
        </w:rPr>
        <w:t>менее 5%</w:t>
      </w:r>
      <w:r w:rsidRPr="00721828">
        <w:rPr>
          <w:rFonts w:eastAsiaTheme="minorEastAsia"/>
          <w:i/>
          <w:sz w:val="26"/>
          <w:szCs w:val="26"/>
          <w:lang w:eastAsia="ru-RU"/>
        </w:rPr>
        <w:t xml:space="preserve"> общего объема расходов</w:t>
      </w:r>
      <w:r>
        <w:rPr>
          <w:rFonts w:eastAsiaTheme="minorEastAsia"/>
          <w:i/>
          <w:sz w:val="26"/>
          <w:szCs w:val="26"/>
          <w:lang w:eastAsia="ru-RU"/>
        </w:rPr>
        <w:t xml:space="preserve"> </w:t>
      </w:r>
      <w:r w:rsidRPr="00721828">
        <w:rPr>
          <w:rFonts w:eastAsiaTheme="minorEastAsia"/>
          <w:i/>
          <w:sz w:val="26"/>
          <w:szCs w:val="26"/>
          <w:lang w:eastAsia="ru-RU"/>
        </w:rPr>
        <w:t xml:space="preserve">(без учета расходов бюджета, </w:t>
      </w:r>
      <w:r w:rsidRPr="00721828">
        <w:rPr>
          <w:rFonts w:eastAsiaTheme="minorEastAsia"/>
          <w:i/>
          <w:sz w:val="26"/>
          <w:szCs w:val="26"/>
          <w:lang w:eastAsia="ru-RU"/>
        </w:rPr>
        <w:lastRenderedPageBreak/>
        <w:t>предусмотренных за счет межбюджетных трансфертов из других бюджетов бюджетной системы Российской Федерации, имеющих целевое назначение)</w:t>
      </w:r>
      <w:r>
        <w:rPr>
          <w:rFonts w:eastAsiaTheme="minorEastAsia"/>
          <w:i/>
          <w:sz w:val="26"/>
          <w:szCs w:val="26"/>
          <w:lang w:eastAsia="ru-RU"/>
        </w:rPr>
        <w:t>.</w:t>
      </w:r>
    </w:p>
    <w:p w:rsidR="00A95AE7" w:rsidRPr="00A95AE7" w:rsidRDefault="00A95AE7" w:rsidP="005738EC">
      <w:pPr>
        <w:tabs>
          <w:tab w:val="left" w:pos="709"/>
          <w:tab w:val="left" w:pos="993"/>
        </w:tabs>
        <w:spacing w:after="0" w:line="226" w:lineRule="auto"/>
        <w:ind w:firstLine="709"/>
        <w:jc w:val="both"/>
        <w:rPr>
          <w:rFonts w:eastAsiaTheme="minorEastAsia"/>
          <w:i/>
          <w:sz w:val="8"/>
          <w:szCs w:val="8"/>
          <w:lang w:eastAsia="ru-RU"/>
        </w:rPr>
      </w:pPr>
    </w:p>
    <w:p w:rsidR="00027A70" w:rsidRDefault="00E32C25" w:rsidP="005738EC">
      <w:pPr>
        <w:tabs>
          <w:tab w:val="left" w:pos="709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 w:rsidRPr="00E32C25">
        <w:rPr>
          <w:rFonts w:eastAsiaTheme="minorEastAsia"/>
          <w:lang w:eastAsia="ru-RU"/>
        </w:rPr>
        <w:t xml:space="preserve">Согласно </w:t>
      </w:r>
      <w:r w:rsidR="00027A70" w:rsidRPr="00E32C25">
        <w:rPr>
          <w:rFonts w:eastAsiaTheme="minorEastAsia"/>
          <w:lang w:eastAsia="ru-RU"/>
        </w:rPr>
        <w:t>п</w:t>
      </w:r>
      <w:r w:rsidR="00027A70">
        <w:rPr>
          <w:rFonts w:eastAsiaTheme="minorEastAsia"/>
          <w:lang w:eastAsia="ru-RU"/>
        </w:rPr>
        <w:t xml:space="preserve">редставленной местными администрациями информации </w:t>
      </w:r>
      <w:r>
        <w:rPr>
          <w:rFonts w:eastAsiaTheme="minorEastAsia"/>
          <w:lang w:eastAsia="ru-RU"/>
        </w:rPr>
        <w:br/>
      </w:r>
      <w:r w:rsidR="00027A70">
        <w:rPr>
          <w:rFonts w:eastAsiaTheme="minorEastAsia"/>
          <w:lang w:eastAsia="ru-RU"/>
        </w:rPr>
        <w:t>не во всех ВМО</w:t>
      </w:r>
      <w:r w:rsidR="00821FE0">
        <w:rPr>
          <w:rFonts w:eastAsiaTheme="minorEastAsia"/>
          <w:lang w:eastAsia="ru-RU"/>
        </w:rPr>
        <w:t xml:space="preserve"> </w:t>
      </w:r>
      <w:r w:rsidR="00027A70">
        <w:rPr>
          <w:rFonts w:eastAsiaTheme="minorEastAsia"/>
          <w:lang w:eastAsia="ru-RU"/>
        </w:rPr>
        <w:t xml:space="preserve">имеются </w:t>
      </w:r>
      <w:r w:rsidR="00821FE0">
        <w:rPr>
          <w:rFonts w:eastAsiaTheme="minorEastAsia"/>
          <w:lang w:eastAsia="ru-RU"/>
        </w:rPr>
        <w:t>утвержден</w:t>
      </w:r>
      <w:r w:rsidR="00027A70">
        <w:rPr>
          <w:rFonts w:eastAsiaTheme="minorEastAsia"/>
          <w:lang w:eastAsia="ru-RU"/>
        </w:rPr>
        <w:t>ные</w:t>
      </w:r>
      <w:r w:rsidR="00821FE0">
        <w:rPr>
          <w:rFonts w:eastAsiaTheme="minorEastAsia"/>
          <w:lang w:eastAsia="ru-RU"/>
        </w:rPr>
        <w:t xml:space="preserve"> </w:t>
      </w:r>
      <w:r w:rsidR="00666F22" w:rsidRPr="00027A70">
        <w:rPr>
          <w:rFonts w:eastAsiaTheme="minorEastAsia"/>
          <w:lang w:eastAsia="ru-RU"/>
        </w:rPr>
        <w:t>порядк</w:t>
      </w:r>
      <w:r w:rsidR="00027A70">
        <w:rPr>
          <w:rFonts w:eastAsiaTheme="minorEastAsia"/>
          <w:lang w:eastAsia="ru-RU"/>
        </w:rPr>
        <w:t>и:</w:t>
      </w:r>
    </w:p>
    <w:p w:rsidR="00027A70" w:rsidRDefault="00027A70" w:rsidP="005738EC">
      <w:pPr>
        <w:tabs>
          <w:tab w:val="left" w:pos="709"/>
        </w:tabs>
        <w:spacing w:after="0" w:line="226" w:lineRule="auto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5738EC">
        <w:rPr>
          <w:rFonts w:eastAsiaTheme="minorEastAsia"/>
          <w:b/>
          <w:color w:val="000000" w:themeColor="text1"/>
          <w:lang w:eastAsia="ru-RU"/>
        </w:rPr>
        <w:t>-</w:t>
      </w:r>
      <w:r w:rsidR="00666F22" w:rsidRPr="005738EC">
        <w:rPr>
          <w:rFonts w:eastAsiaTheme="minorEastAsia"/>
          <w:b/>
          <w:color w:val="000000" w:themeColor="text1"/>
          <w:lang w:eastAsia="ru-RU"/>
        </w:rPr>
        <w:t xml:space="preserve"> </w:t>
      </w:r>
      <w:r w:rsidR="00666F22" w:rsidRPr="005738EC">
        <w:rPr>
          <w:rFonts w:eastAsiaTheme="minorEastAsia"/>
          <w:color w:val="000000" w:themeColor="text1"/>
          <w:lang w:eastAsia="ru-RU"/>
        </w:rPr>
        <w:t>составления проекта местного бюджета</w:t>
      </w:r>
      <w:r w:rsidRPr="005738EC">
        <w:rPr>
          <w:rFonts w:eastAsiaTheme="minorEastAsia"/>
          <w:color w:val="000000" w:themeColor="text1"/>
          <w:lang w:eastAsia="ru-RU"/>
        </w:rPr>
        <w:t>;</w:t>
      </w:r>
    </w:p>
    <w:p w:rsidR="00594458" w:rsidRPr="00594458" w:rsidRDefault="00594458" w:rsidP="005738EC">
      <w:pPr>
        <w:tabs>
          <w:tab w:val="left" w:pos="709"/>
        </w:tabs>
        <w:spacing w:after="0" w:line="226" w:lineRule="auto"/>
        <w:ind w:firstLine="709"/>
        <w:jc w:val="both"/>
        <w:rPr>
          <w:rFonts w:eastAsiaTheme="minorEastAsia"/>
          <w:b/>
          <w:color w:val="000000" w:themeColor="text1"/>
          <w:lang w:eastAsia="ru-RU"/>
        </w:rPr>
      </w:pPr>
      <w:r w:rsidRPr="00594458">
        <w:rPr>
          <w:rFonts w:eastAsiaTheme="minorEastAsia"/>
          <w:b/>
          <w:color w:val="000000" w:themeColor="text1"/>
          <w:lang w:eastAsia="ru-RU"/>
        </w:rPr>
        <w:t>-</w:t>
      </w:r>
      <w:r w:rsidRPr="00594458">
        <w:t xml:space="preserve"> </w:t>
      </w:r>
      <w:r w:rsidRPr="00594458">
        <w:rPr>
          <w:rFonts w:eastAsiaTheme="minorEastAsia"/>
          <w:color w:val="000000" w:themeColor="text1"/>
          <w:lang w:eastAsia="ru-RU"/>
        </w:rPr>
        <w:t xml:space="preserve">разработки ежегодного прогноза социально-экономического развития </w:t>
      </w:r>
      <w:r>
        <w:rPr>
          <w:rFonts w:eastAsiaTheme="minorEastAsia"/>
          <w:color w:val="000000" w:themeColor="text1"/>
          <w:lang w:eastAsia="ru-RU"/>
        </w:rPr>
        <w:t>ВМО;</w:t>
      </w:r>
    </w:p>
    <w:p w:rsidR="00027A70" w:rsidRPr="006E24D8" w:rsidRDefault="00027A70" w:rsidP="005738EC">
      <w:pPr>
        <w:tabs>
          <w:tab w:val="left" w:pos="709"/>
        </w:tabs>
        <w:spacing w:after="0" w:line="226" w:lineRule="auto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6E24D8">
        <w:rPr>
          <w:rFonts w:eastAsiaTheme="minorEastAsia"/>
          <w:b/>
          <w:color w:val="000000" w:themeColor="text1"/>
          <w:lang w:eastAsia="ru-RU"/>
        </w:rPr>
        <w:t>-</w:t>
      </w:r>
      <w:r w:rsidRPr="006E24D8">
        <w:rPr>
          <w:rFonts w:eastAsiaTheme="minorEastAsia"/>
          <w:color w:val="000000" w:themeColor="text1"/>
          <w:lang w:eastAsia="ru-RU"/>
        </w:rPr>
        <w:t> </w:t>
      </w:r>
      <w:r w:rsidR="00666F22" w:rsidRPr="006E24D8">
        <w:rPr>
          <w:rFonts w:eastAsiaTheme="minorEastAsia"/>
          <w:color w:val="000000" w:themeColor="text1"/>
          <w:lang w:eastAsia="ru-RU"/>
        </w:rPr>
        <w:t xml:space="preserve">формирования и ведения </w:t>
      </w:r>
      <w:r w:rsidRPr="006E24D8">
        <w:rPr>
          <w:rFonts w:eastAsiaTheme="minorEastAsia"/>
          <w:color w:val="000000" w:themeColor="text1"/>
          <w:lang w:eastAsia="ru-RU"/>
        </w:rPr>
        <w:t>реестра источников доходов ВМО;</w:t>
      </w:r>
    </w:p>
    <w:p w:rsidR="00027A70" w:rsidRPr="005738EC" w:rsidRDefault="00027A70" w:rsidP="005738EC">
      <w:pPr>
        <w:tabs>
          <w:tab w:val="left" w:pos="709"/>
        </w:tabs>
        <w:spacing w:after="0" w:line="226" w:lineRule="auto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5738EC">
        <w:rPr>
          <w:rFonts w:eastAsiaTheme="minorEastAsia"/>
          <w:b/>
          <w:color w:val="000000" w:themeColor="text1"/>
          <w:lang w:eastAsia="ru-RU"/>
        </w:rPr>
        <w:t>-</w:t>
      </w:r>
      <w:r w:rsidRPr="005738EC">
        <w:rPr>
          <w:rFonts w:eastAsiaTheme="minorEastAsia"/>
          <w:color w:val="000000" w:themeColor="text1"/>
          <w:lang w:eastAsia="ru-RU"/>
        </w:rPr>
        <w:t> </w:t>
      </w:r>
      <w:r w:rsidR="00666F22" w:rsidRPr="005738EC">
        <w:rPr>
          <w:rFonts w:eastAsiaTheme="minorEastAsia"/>
          <w:color w:val="000000" w:themeColor="text1"/>
          <w:lang w:eastAsia="ru-RU"/>
        </w:rPr>
        <w:t>использования бюджетных ассигнований резервно</w:t>
      </w:r>
      <w:r w:rsidRPr="005738EC">
        <w:rPr>
          <w:rFonts w:eastAsiaTheme="minorEastAsia"/>
          <w:color w:val="000000" w:themeColor="text1"/>
          <w:lang w:eastAsia="ru-RU"/>
        </w:rPr>
        <w:t xml:space="preserve">го фонда местной администрации; </w:t>
      </w:r>
    </w:p>
    <w:p w:rsidR="00666F22" w:rsidRPr="005738EC" w:rsidRDefault="00027A70" w:rsidP="005738EC">
      <w:pPr>
        <w:tabs>
          <w:tab w:val="left" w:pos="709"/>
        </w:tabs>
        <w:spacing w:after="0" w:line="226" w:lineRule="auto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5738EC">
        <w:rPr>
          <w:rFonts w:eastAsiaTheme="minorEastAsia"/>
          <w:b/>
          <w:color w:val="000000" w:themeColor="text1"/>
          <w:lang w:eastAsia="ru-RU"/>
        </w:rPr>
        <w:t>-</w:t>
      </w:r>
      <w:r w:rsidRPr="005738EC">
        <w:rPr>
          <w:rFonts w:eastAsiaTheme="minorEastAsia"/>
          <w:color w:val="000000" w:themeColor="text1"/>
          <w:lang w:eastAsia="ru-RU"/>
        </w:rPr>
        <w:t xml:space="preserve"> </w:t>
      </w:r>
      <w:r w:rsidR="00666F22" w:rsidRPr="005738EC">
        <w:rPr>
          <w:rFonts w:eastAsiaTheme="minorEastAsia"/>
          <w:color w:val="000000" w:themeColor="text1"/>
          <w:lang w:eastAsia="ru-RU"/>
        </w:rPr>
        <w:t xml:space="preserve">предоставления межбюджетных трансфертов </w:t>
      </w:r>
      <w:r w:rsidRPr="005738EC">
        <w:rPr>
          <w:rFonts w:eastAsiaTheme="minorEastAsia"/>
          <w:color w:val="000000" w:themeColor="text1"/>
          <w:lang w:eastAsia="ru-RU"/>
        </w:rPr>
        <w:t>из бюджета ВМО;</w:t>
      </w:r>
      <w:r w:rsidR="00666F22" w:rsidRPr="005738EC">
        <w:rPr>
          <w:rFonts w:eastAsiaTheme="minorEastAsia"/>
          <w:color w:val="000000" w:themeColor="text1"/>
          <w:lang w:eastAsia="ru-RU"/>
        </w:rPr>
        <w:t xml:space="preserve"> </w:t>
      </w:r>
    </w:p>
    <w:p w:rsidR="00027A70" w:rsidRPr="005738EC" w:rsidRDefault="001A3FD1" w:rsidP="005738EC">
      <w:pPr>
        <w:tabs>
          <w:tab w:val="left" w:pos="709"/>
        </w:tabs>
        <w:spacing w:after="0" w:line="226" w:lineRule="auto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5738EC">
        <w:rPr>
          <w:rFonts w:eastAsiaTheme="minorEastAsia"/>
          <w:b/>
          <w:color w:val="000000" w:themeColor="text1"/>
          <w:lang w:eastAsia="ru-RU"/>
        </w:rPr>
        <w:t>-</w:t>
      </w:r>
      <w:r w:rsidRPr="005738EC">
        <w:rPr>
          <w:rFonts w:eastAsiaTheme="minorEastAsia"/>
          <w:color w:val="000000" w:themeColor="text1"/>
          <w:lang w:eastAsia="ru-RU"/>
        </w:rPr>
        <w:t xml:space="preserve"> </w:t>
      </w:r>
      <w:r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 xml:space="preserve">установления, детализации и определения порядка </w:t>
      </w:r>
      <w:r w:rsidR="00666F22"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 xml:space="preserve">применения </w:t>
      </w:r>
      <w:r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>б</w:t>
      </w:r>
      <w:r w:rsidR="00666F22"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 xml:space="preserve">юджетной классификации Российской Федерации в части, относящейся к местному бюджету, </w:t>
      </w:r>
      <w:r w:rsidR="00440AB9"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 xml:space="preserve">установления </w:t>
      </w:r>
      <w:r w:rsidR="00666F22"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>перечня и кодов целе</w:t>
      </w:r>
      <w:r w:rsidR="00027A70"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 xml:space="preserve">вых статей расходов </w:t>
      </w:r>
      <w:r w:rsidR="00A125E5"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 xml:space="preserve">бюджетов </w:t>
      </w:r>
      <w:r w:rsidR="00027A70" w:rsidRPr="005738EC">
        <w:rPr>
          <w:rFonts w:eastAsiaTheme="minorEastAsia"/>
          <w:color w:val="000000" w:themeColor="text1"/>
          <w:spacing w:val="-4"/>
          <w:kern w:val="16"/>
          <w:lang w:eastAsia="ru-RU"/>
        </w:rPr>
        <w:t>ВМО</w:t>
      </w:r>
      <w:r w:rsidR="00027A70" w:rsidRPr="005738EC">
        <w:rPr>
          <w:rFonts w:eastAsiaTheme="minorEastAsia"/>
          <w:color w:val="000000" w:themeColor="text1"/>
          <w:spacing w:val="-4"/>
          <w:lang w:eastAsia="ru-RU"/>
        </w:rPr>
        <w:t>;</w:t>
      </w:r>
    </w:p>
    <w:p w:rsidR="00027A70" w:rsidRPr="005738EC" w:rsidRDefault="00027A70" w:rsidP="005738EC">
      <w:pPr>
        <w:tabs>
          <w:tab w:val="left" w:pos="709"/>
          <w:tab w:val="left" w:pos="1134"/>
        </w:tabs>
        <w:spacing w:after="0" w:line="226" w:lineRule="auto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5738EC">
        <w:rPr>
          <w:rFonts w:eastAsiaTheme="minorEastAsia"/>
          <w:b/>
          <w:color w:val="000000" w:themeColor="text1"/>
          <w:lang w:eastAsia="ru-RU"/>
        </w:rPr>
        <w:t>-</w:t>
      </w:r>
      <w:r w:rsidRPr="005738EC">
        <w:rPr>
          <w:rFonts w:eastAsiaTheme="minorEastAsia"/>
          <w:color w:val="000000" w:themeColor="text1"/>
          <w:lang w:eastAsia="ru-RU"/>
        </w:rPr>
        <w:t> </w:t>
      </w:r>
      <w:r w:rsidR="00666F22" w:rsidRPr="005738EC">
        <w:rPr>
          <w:rFonts w:eastAsiaTheme="minorEastAsia"/>
          <w:color w:val="000000" w:themeColor="text1"/>
          <w:lang w:eastAsia="ru-RU"/>
        </w:rPr>
        <w:t>составления и ве</w:t>
      </w:r>
      <w:r w:rsidRPr="005738EC">
        <w:rPr>
          <w:rFonts w:eastAsiaTheme="minorEastAsia"/>
          <w:color w:val="000000" w:themeColor="text1"/>
          <w:lang w:eastAsia="ru-RU"/>
        </w:rPr>
        <w:t>дения сводной бюджетной росписи;</w:t>
      </w:r>
    </w:p>
    <w:p w:rsidR="007C1CAE" w:rsidRPr="005738EC" w:rsidRDefault="00027A70" w:rsidP="005738EC">
      <w:pPr>
        <w:tabs>
          <w:tab w:val="left" w:pos="709"/>
          <w:tab w:val="left" w:pos="1134"/>
        </w:tabs>
        <w:spacing w:after="0" w:line="226" w:lineRule="auto"/>
        <w:ind w:firstLine="709"/>
        <w:jc w:val="both"/>
        <w:rPr>
          <w:rFonts w:eastAsiaTheme="minorEastAsia"/>
          <w:color w:val="000000" w:themeColor="text1"/>
          <w:lang w:eastAsia="ru-RU"/>
        </w:rPr>
      </w:pPr>
      <w:r w:rsidRPr="005738EC">
        <w:rPr>
          <w:rFonts w:eastAsiaTheme="minorEastAsia"/>
          <w:b/>
          <w:color w:val="000000" w:themeColor="text1"/>
          <w:lang w:eastAsia="ru-RU"/>
        </w:rPr>
        <w:t>- </w:t>
      </w:r>
      <w:r w:rsidR="00666F22" w:rsidRPr="005738EC">
        <w:rPr>
          <w:rFonts w:eastAsiaTheme="minorEastAsia"/>
          <w:color w:val="000000" w:themeColor="text1"/>
          <w:lang w:eastAsia="ru-RU"/>
        </w:rPr>
        <w:t>направления уведомлений о предоставлении межбюджетных трансфертов, имеющих целевое назначение.</w:t>
      </w:r>
      <w:r w:rsidR="007C1CAE" w:rsidRPr="005738EC">
        <w:rPr>
          <w:rFonts w:eastAsiaTheme="minorEastAsia"/>
          <w:color w:val="000000" w:themeColor="text1"/>
          <w:lang w:eastAsia="ru-RU"/>
        </w:rPr>
        <w:t xml:space="preserve"> </w:t>
      </w:r>
    </w:p>
    <w:p w:rsidR="007D347B" w:rsidRPr="00717916" w:rsidRDefault="00AC0F8C" w:rsidP="005738EC">
      <w:pPr>
        <w:tabs>
          <w:tab w:val="left" w:pos="709"/>
          <w:tab w:val="left" w:pos="1134"/>
        </w:tabs>
        <w:spacing w:after="0" w:line="226" w:lineRule="auto"/>
        <w:ind w:firstLine="709"/>
        <w:jc w:val="both"/>
        <w:rPr>
          <w:rFonts w:eastAsiaTheme="minorEastAsia"/>
          <w:color w:val="000000" w:themeColor="text1"/>
          <w:lang w:eastAsia="ru-RU"/>
        </w:rPr>
      </w:pPr>
      <w:r>
        <w:rPr>
          <w:rFonts w:eastAsiaTheme="minorEastAsia"/>
          <w:color w:val="000000" w:themeColor="text1"/>
          <w:lang w:eastAsia="ru-RU"/>
        </w:rPr>
        <w:t>2. </w:t>
      </w:r>
      <w:r w:rsidR="00C3418C" w:rsidRPr="00717916">
        <w:rPr>
          <w:rFonts w:eastAsiaTheme="minorEastAsia"/>
          <w:color w:val="000000" w:themeColor="text1"/>
          <w:lang w:eastAsia="ru-RU"/>
        </w:rPr>
        <w:t xml:space="preserve">В части </w:t>
      </w:r>
      <w:r w:rsidR="00027A70" w:rsidRPr="00717916">
        <w:rPr>
          <w:rFonts w:eastAsiaTheme="minorEastAsia"/>
          <w:color w:val="000000" w:themeColor="text1"/>
          <w:lang w:eastAsia="ru-RU"/>
        </w:rPr>
        <w:t>показателей</w:t>
      </w:r>
      <w:r w:rsidR="00C3418C" w:rsidRPr="00717916">
        <w:rPr>
          <w:rFonts w:eastAsiaTheme="minorEastAsia"/>
          <w:color w:val="000000" w:themeColor="text1"/>
          <w:lang w:eastAsia="ru-RU"/>
        </w:rPr>
        <w:t>, хара</w:t>
      </w:r>
      <w:r w:rsidR="00131E80">
        <w:rPr>
          <w:rFonts w:eastAsiaTheme="minorEastAsia"/>
          <w:color w:val="000000" w:themeColor="text1"/>
          <w:lang w:eastAsia="ru-RU"/>
        </w:rPr>
        <w:t xml:space="preserve">ктеризующих качество бюджетного </w:t>
      </w:r>
      <w:r w:rsidR="00C3418C" w:rsidRPr="00717916">
        <w:rPr>
          <w:rFonts w:eastAsiaTheme="minorEastAsia"/>
          <w:color w:val="000000" w:themeColor="text1"/>
          <w:lang w:eastAsia="ru-RU"/>
        </w:rPr>
        <w:t>планирования</w:t>
      </w:r>
      <w:r w:rsidR="00717916" w:rsidRPr="00717916">
        <w:rPr>
          <w:rFonts w:eastAsiaTheme="minorEastAsia"/>
          <w:color w:val="000000" w:themeColor="text1"/>
          <w:lang w:eastAsia="ru-RU"/>
        </w:rPr>
        <w:t xml:space="preserve">, </w:t>
      </w:r>
      <w:r w:rsidR="00717916">
        <w:rPr>
          <w:rFonts w:eastAsiaTheme="minorEastAsia"/>
          <w:color w:val="000000" w:themeColor="text1"/>
          <w:lang w:eastAsia="ru-RU"/>
        </w:rPr>
        <w:t>о</w:t>
      </w:r>
      <w:r w:rsidR="007D347B" w:rsidRPr="00717916">
        <w:rPr>
          <w:rFonts w:eastAsiaTheme="minorEastAsia"/>
          <w:color w:val="000000" w:themeColor="text1"/>
          <w:lang w:eastAsia="ru-RU"/>
        </w:rPr>
        <w:t>тдельны</w:t>
      </w:r>
      <w:r w:rsidR="00717916">
        <w:rPr>
          <w:rFonts w:eastAsiaTheme="minorEastAsia"/>
          <w:color w:val="000000" w:themeColor="text1"/>
          <w:lang w:eastAsia="ru-RU"/>
        </w:rPr>
        <w:t>ми</w:t>
      </w:r>
      <w:r w:rsidR="007D347B" w:rsidRPr="00717916">
        <w:rPr>
          <w:rFonts w:eastAsiaTheme="minorEastAsia"/>
          <w:color w:val="000000" w:themeColor="text1"/>
          <w:lang w:eastAsia="ru-RU"/>
        </w:rPr>
        <w:t xml:space="preserve"> ВМО не обеспеч</w:t>
      </w:r>
      <w:r w:rsidR="00717916">
        <w:rPr>
          <w:rFonts w:eastAsiaTheme="minorEastAsia"/>
          <w:color w:val="000000" w:themeColor="text1"/>
          <w:lang w:eastAsia="ru-RU"/>
        </w:rPr>
        <w:t>ено</w:t>
      </w:r>
      <w:r w:rsidR="007D347B" w:rsidRPr="00717916">
        <w:rPr>
          <w:rFonts w:eastAsiaTheme="minorEastAsia"/>
          <w:color w:val="000000" w:themeColor="text1"/>
          <w:lang w:eastAsia="ru-RU"/>
        </w:rPr>
        <w:t>:</w:t>
      </w:r>
    </w:p>
    <w:p w:rsidR="007D347B" w:rsidRPr="006062E5" w:rsidRDefault="00027A70" w:rsidP="005738EC">
      <w:pPr>
        <w:pStyle w:val="a6"/>
        <w:tabs>
          <w:tab w:val="left" w:pos="567"/>
          <w:tab w:val="left" w:pos="1134"/>
        </w:tabs>
        <w:spacing w:after="0" w:line="226" w:lineRule="auto"/>
        <w:ind w:left="0" w:firstLine="709"/>
        <w:jc w:val="both"/>
        <w:rPr>
          <w:rFonts w:eastAsiaTheme="minorEastAsia"/>
          <w:color w:val="000000" w:themeColor="text1"/>
          <w:lang w:eastAsia="ru-RU"/>
        </w:rPr>
      </w:pPr>
      <w:r w:rsidRPr="00DC0BF3">
        <w:rPr>
          <w:rFonts w:eastAsiaTheme="minorEastAsia"/>
          <w:b/>
          <w:color w:val="000000" w:themeColor="text1"/>
          <w:lang w:eastAsia="ru-RU"/>
        </w:rPr>
        <w:t>- </w:t>
      </w:r>
      <w:r w:rsidR="006062E5" w:rsidRPr="006062E5">
        <w:rPr>
          <w:rFonts w:eastAsiaTheme="minorEastAsia"/>
          <w:color w:val="000000" w:themeColor="text1"/>
          <w:lang w:eastAsia="ru-RU"/>
        </w:rPr>
        <w:t xml:space="preserve">утверждение </w:t>
      </w:r>
      <w:r w:rsidR="00717916" w:rsidRPr="006062E5">
        <w:rPr>
          <w:rFonts w:eastAsiaTheme="minorEastAsia"/>
          <w:color w:val="000000" w:themeColor="text1"/>
          <w:lang w:eastAsia="ru-RU"/>
        </w:rPr>
        <w:t xml:space="preserve">до начала </w:t>
      </w:r>
      <w:r w:rsidR="00717916">
        <w:rPr>
          <w:rFonts w:eastAsiaTheme="minorEastAsia"/>
          <w:color w:val="000000" w:themeColor="text1"/>
          <w:lang w:eastAsia="ru-RU"/>
        </w:rPr>
        <w:t>202</w:t>
      </w:r>
      <w:r w:rsidR="005738EC">
        <w:rPr>
          <w:rFonts w:eastAsiaTheme="minorEastAsia"/>
          <w:color w:val="000000" w:themeColor="text1"/>
          <w:lang w:eastAsia="ru-RU"/>
        </w:rPr>
        <w:t>3</w:t>
      </w:r>
      <w:r w:rsidR="00717916" w:rsidRPr="006062E5">
        <w:rPr>
          <w:rFonts w:eastAsiaTheme="minorEastAsia"/>
          <w:color w:val="000000" w:themeColor="text1"/>
          <w:lang w:eastAsia="ru-RU"/>
        </w:rPr>
        <w:t xml:space="preserve"> года </w:t>
      </w:r>
      <w:r w:rsidR="006062E5" w:rsidRPr="006062E5">
        <w:rPr>
          <w:rFonts w:eastAsiaTheme="minorEastAsia"/>
          <w:color w:val="000000" w:themeColor="text1"/>
          <w:lang w:eastAsia="ru-RU"/>
        </w:rPr>
        <w:t>бюджета</w:t>
      </w:r>
      <w:r w:rsidR="00717916">
        <w:rPr>
          <w:rFonts w:eastAsiaTheme="minorEastAsia"/>
          <w:color w:val="000000" w:themeColor="text1"/>
          <w:lang w:eastAsia="ru-RU"/>
        </w:rPr>
        <w:t xml:space="preserve"> ВМО</w:t>
      </w:r>
      <w:r w:rsidR="006062E5" w:rsidRPr="006062E5">
        <w:rPr>
          <w:rFonts w:eastAsiaTheme="minorEastAsia"/>
          <w:color w:val="000000" w:themeColor="text1"/>
          <w:lang w:eastAsia="ru-RU"/>
        </w:rPr>
        <w:t xml:space="preserve"> на </w:t>
      </w:r>
      <w:r>
        <w:rPr>
          <w:rFonts w:eastAsiaTheme="minorEastAsia"/>
          <w:color w:val="000000" w:themeColor="text1"/>
          <w:lang w:eastAsia="ru-RU"/>
        </w:rPr>
        <w:t>202</w:t>
      </w:r>
      <w:r w:rsidR="005738EC">
        <w:rPr>
          <w:rFonts w:eastAsiaTheme="minorEastAsia"/>
          <w:color w:val="000000" w:themeColor="text1"/>
          <w:lang w:eastAsia="ru-RU"/>
        </w:rPr>
        <w:t>3</w:t>
      </w:r>
      <w:r w:rsidR="006062E5" w:rsidRPr="006062E5">
        <w:rPr>
          <w:rFonts w:eastAsiaTheme="minorEastAsia"/>
          <w:color w:val="000000" w:themeColor="text1"/>
          <w:lang w:eastAsia="ru-RU"/>
        </w:rPr>
        <w:t xml:space="preserve"> год </w:t>
      </w:r>
      <w:r w:rsidR="006062E5" w:rsidRPr="006062E5">
        <w:rPr>
          <w:rFonts w:eastAsiaTheme="minorEastAsia"/>
          <w:color w:val="000000" w:themeColor="text1"/>
          <w:lang w:eastAsia="ru-RU"/>
        </w:rPr>
        <w:br/>
        <w:t xml:space="preserve">(на </w:t>
      </w:r>
      <w:r>
        <w:rPr>
          <w:rFonts w:eastAsiaTheme="minorEastAsia"/>
          <w:color w:val="000000" w:themeColor="text1"/>
          <w:lang w:eastAsia="ru-RU"/>
        </w:rPr>
        <w:t>202</w:t>
      </w:r>
      <w:r w:rsidR="005738EC">
        <w:rPr>
          <w:rFonts w:eastAsiaTheme="minorEastAsia"/>
          <w:color w:val="000000" w:themeColor="text1"/>
          <w:lang w:eastAsia="ru-RU"/>
        </w:rPr>
        <w:t>3</w:t>
      </w:r>
      <w:r w:rsidR="006062E5" w:rsidRPr="006062E5">
        <w:rPr>
          <w:rFonts w:eastAsiaTheme="minorEastAsia"/>
          <w:color w:val="000000" w:themeColor="text1"/>
          <w:lang w:eastAsia="ru-RU"/>
        </w:rPr>
        <w:t xml:space="preserve"> год и плановый период</w:t>
      </w:r>
      <w:r>
        <w:rPr>
          <w:rFonts w:eastAsiaTheme="minorEastAsia"/>
          <w:color w:val="000000" w:themeColor="text1"/>
          <w:lang w:eastAsia="ru-RU"/>
        </w:rPr>
        <w:t xml:space="preserve"> 202</w:t>
      </w:r>
      <w:r w:rsidR="005738EC">
        <w:rPr>
          <w:rFonts w:eastAsiaTheme="minorEastAsia"/>
          <w:color w:val="000000" w:themeColor="text1"/>
          <w:lang w:eastAsia="ru-RU"/>
        </w:rPr>
        <w:t>4</w:t>
      </w:r>
      <w:r>
        <w:rPr>
          <w:rFonts w:eastAsiaTheme="minorEastAsia"/>
          <w:color w:val="000000" w:themeColor="text1"/>
          <w:lang w:eastAsia="ru-RU"/>
        </w:rPr>
        <w:t xml:space="preserve"> и 202</w:t>
      </w:r>
      <w:r w:rsidR="005738EC">
        <w:rPr>
          <w:rFonts w:eastAsiaTheme="minorEastAsia"/>
          <w:color w:val="000000" w:themeColor="text1"/>
          <w:lang w:eastAsia="ru-RU"/>
        </w:rPr>
        <w:t>5</w:t>
      </w:r>
      <w:r>
        <w:rPr>
          <w:rFonts w:eastAsiaTheme="minorEastAsia"/>
          <w:color w:val="000000" w:themeColor="text1"/>
          <w:lang w:eastAsia="ru-RU"/>
        </w:rPr>
        <w:t xml:space="preserve"> годы</w:t>
      </w:r>
      <w:r w:rsidR="006062E5" w:rsidRPr="006062E5">
        <w:rPr>
          <w:rFonts w:eastAsiaTheme="minorEastAsia"/>
          <w:color w:val="000000" w:themeColor="text1"/>
          <w:lang w:eastAsia="ru-RU"/>
        </w:rPr>
        <w:t>)</w:t>
      </w:r>
      <w:r w:rsidR="007D347B" w:rsidRPr="006062E5">
        <w:rPr>
          <w:rFonts w:eastAsiaTheme="minorEastAsia"/>
          <w:color w:val="000000" w:themeColor="text1"/>
          <w:lang w:eastAsia="ru-RU"/>
        </w:rPr>
        <w:t>;</w:t>
      </w:r>
    </w:p>
    <w:p w:rsidR="007445BA" w:rsidRDefault="00AC0F8C" w:rsidP="005738EC">
      <w:pPr>
        <w:pStyle w:val="a6"/>
        <w:tabs>
          <w:tab w:val="left" w:pos="709"/>
          <w:tab w:val="left" w:pos="1134"/>
        </w:tabs>
        <w:spacing w:after="0" w:line="226" w:lineRule="auto"/>
        <w:ind w:left="0" w:firstLine="709"/>
        <w:jc w:val="both"/>
        <w:rPr>
          <w:rFonts w:eastAsiaTheme="minorEastAsia"/>
          <w:color w:val="000000" w:themeColor="text1"/>
          <w:lang w:eastAsia="ru-RU"/>
        </w:rPr>
      </w:pPr>
      <w:r w:rsidRPr="00DC0BF3">
        <w:rPr>
          <w:rFonts w:eastAsiaTheme="minorEastAsia"/>
          <w:b/>
          <w:color w:val="000000" w:themeColor="text1"/>
          <w:lang w:eastAsia="ru-RU"/>
        </w:rPr>
        <w:t>-</w:t>
      </w:r>
      <w:r w:rsidR="007D347B" w:rsidRPr="00DC0BF3">
        <w:rPr>
          <w:rFonts w:eastAsiaTheme="minorEastAsia"/>
          <w:b/>
          <w:color w:val="000000" w:themeColor="text1"/>
          <w:lang w:eastAsia="ru-RU"/>
        </w:rPr>
        <w:t xml:space="preserve"> </w:t>
      </w:r>
      <w:r w:rsidR="007D347B" w:rsidRPr="006062E5">
        <w:rPr>
          <w:rFonts w:eastAsiaTheme="minorEastAsia"/>
          <w:color w:val="000000" w:themeColor="text1"/>
          <w:lang w:eastAsia="ru-RU"/>
        </w:rPr>
        <w:t xml:space="preserve">утверждение </w:t>
      </w:r>
      <w:r w:rsidR="00717916">
        <w:rPr>
          <w:rFonts w:eastAsiaTheme="minorEastAsia"/>
          <w:color w:val="000000" w:themeColor="text1"/>
          <w:lang w:eastAsia="ru-RU"/>
        </w:rPr>
        <w:t xml:space="preserve">местного </w:t>
      </w:r>
      <w:r w:rsidR="007D347B" w:rsidRPr="006062E5">
        <w:rPr>
          <w:rFonts w:eastAsiaTheme="minorEastAsia"/>
          <w:color w:val="000000" w:themeColor="text1"/>
          <w:lang w:eastAsia="ru-RU"/>
        </w:rPr>
        <w:t>бюджет</w:t>
      </w:r>
      <w:r w:rsidR="00006B8F" w:rsidRPr="006062E5">
        <w:rPr>
          <w:rFonts w:eastAsiaTheme="minorEastAsia"/>
          <w:color w:val="000000" w:themeColor="text1"/>
          <w:lang w:eastAsia="ru-RU"/>
        </w:rPr>
        <w:t>а</w:t>
      </w:r>
      <w:r w:rsidR="007D347B" w:rsidRPr="006062E5">
        <w:rPr>
          <w:rFonts w:eastAsiaTheme="minorEastAsia"/>
          <w:color w:val="000000" w:themeColor="text1"/>
          <w:lang w:eastAsia="ru-RU"/>
        </w:rPr>
        <w:t xml:space="preserve"> на трехлетний период</w:t>
      </w:r>
      <w:r w:rsidR="00CB7130">
        <w:rPr>
          <w:rFonts w:eastAsiaTheme="minorEastAsia"/>
          <w:color w:val="000000" w:themeColor="text1"/>
          <w:lang w:eastAsia="ru-RU"/>
        </w:rPr>
        <w:t>;</w:t>
      </w:r>
    </w:p>
    <w:p w:rsidR="005738EC" w:rsidRPr="00594458" w:rsidRDefault="005738EC" w:rsidP="00DC0BF3">
      <w:pPr>
        <w:pStyle w:val="a6"/>
        <w:tabs>
          <w:tab w:val="left" w:pos="426"/>
          <w:tab w:val="left" w:pos="709"/>
        </w:tabs>
        <w:spacing w:after="0" w:line="226" w:lineRule="auto"/>
        <w:ind w:left="0" w:firstLine="709"/>
        <w:jc w:val="both"/>
        <w:rPr>
          <w:rFonts w:eastAsiaTheme="minorEastAsia"/>
          <w:color w:val="000000" w:themeColor="text1"/>
          <w:spacing w:val="-4"/>
          <w:lang w:eastAsia="ru-RU"/>
        </w:rPr>
      </w:pPr>
      <w:r w:rsidRPr="00DC0BF3">
        <w:rPr>
          <w:rFonts w:eastAsiaTheme="minorEastAsia"/>
          <w:b/>
          <w:color w:val="000000" w:themeColor="text1"/>
          <w:lang w:eastAsia="ru-RU"/>
        </w:rPr>
        <w:t>-</w:t>
      </w:r>
      <w:r>
        <w:rPr>
          <w:rFonts w:eastAsiaTheme="minorEastAsia"/>
          <w:color w:val="000000" w:themeColor="text1"/>
          <w:lang w:eastAsia="ru-RU"/>
        </w:rPr>
        <w:t xml:space="preserve"> </w:t>
      </w:r>
      <w:r w:rsidRPr="00594458">
        <w:rPr>
          <w:rFonts w:eastAsiaTheme="minorEastAsia"/>
          <w:color w:val="000000" w:themeColor="text1"/>
          <w:spacing w:val="-4"/>
          <w:lang w:eastAsia="ru-RU"/>
        </w:rPr>
        <w:t>своевременный ввод показателей планового реестра расходных обязательств муниципальных образований города Москвы в автоматизированную систему управления городскими финансами города Москвы</w:t>
      </w:r>
      <w:r w:rsidR="00594458" w:rsidRPr="00594458">
        <w:rPr>
          <w:rFonts w:eastAsiaTheme="minorEastAsia"/>
          <w:color w:val="000000" w:themeColor="text1"/>
          <w:spacing w:val="-4"/>
          <w:lang w:eastAsia="ru-RU"/>
        </w:rPr>
        <w:t xml:space="preserve">. </w:t>
      </w:r>
    </w:p>
    <w:p w:rsidR="00824609" w:rsidRPr="00717916" w:rsidRDefault="00717916" w:rsidP="005738EC">
      <w:pPr>
        <w:tabs>
          <w:tab w:val="left" w:pos="709"/>
          <w:tab w:val="left" w:pos="851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Кроме того, </w:t>
      </w:r>
      <w:r w:rsidR="004567AB">
        <w:rPr>
          <w:rFonts w:eastAsiaTheme="minorEastAsia"/>
          <w:lang w:eastAsia="ru-RU"/>
        </w:rPr>
        <w:t>у ряда ВМО</w:t>
      </w:r>
      <w:r w:rsidR="00131E80">
        <w:rPr>
          <w:rFonts w:eastAsiaTheme="minorEastAsia"/>
          <w:lang w:eastAsia="ru-RU"/>
        </w:rPr>
        <w:t xml:space="preserve"> перераспределение запланированных расходов местного </w:t>
      </w:r>
      <w:r w:rsidR="00131E80" w:rsidRPr="00445DCB">
        <w:rPr>
          <w:rFonts w:eastAsiaTheme="minorEastAsia"/>
          <w:lang w:eastAsia="ru-RU"/>
        </w:rPr>
        <w:t>бюджета</w:t>
      </w:r>
      <w:r w:rsidR="00131E80">
        <w:rPr>
          <w:rFonts w:eastAsiaTheme="minorEastAsia"/>
          <w:lang w:eastAsia="ru-RU"/>
        </w:rPr>
        <w:t xml:space="preserve"> в течение 202</w:t>
      </w:r>
      <w:r w:rsidR="005738EC">
        <w:rPr>
          <w:rFonts w:eastAsiaTheme="minorEastAsia"/>
          <w:lang w:eastAsia="ru-RU"/>
        </w:rPr>
        <w:t>3</w:t>
      </w:r>
      <w:r w:rsidR="00131E80">
        <w:rPr>
          <w:rFonts w:eastAsiaTheme="minorEastAsia"/>
          <w:lang w:eastAsia="ru-RU"/>
        </w:rPr>
        <w:t xml:space="preserve"> года</w:t>
      </w:r>
      <w:r w:rsidR="00131E80" w:rsidRPr="00445DCB">
        <w:rPr>
          <w:rFonts w:eastAsiaTheme="minorEastAsia"/>
          <w:lang w:eastAsia="ru-RU"/>
        </w:rPr>
        <w:t xml:space="preserve"> </w:t>
      </w:r>
      <w:r w:rsidR="00445DCB" w:rsidRPr="00445DCB">
        <w:rPr>
          <w:rFonts w:eastAsiaTheme="minorEastAsia"/>
          <w:lang w:eastAsia="ru-RU"/>
        </w:rPr>
        <w:t>по сравне</w:t>
      </w:r>
      <w:r w:rsidR="00131E80">
        <w:rPr>
          <w:rFonts w:eastAsiaTheme="minorEastAsia"/>
          <w:lang w:eastAsia="ru-RU"/>
        </w:rPr>
        <w:t>нию с первоначально утвержденными показателями составило</w:t>
      </w:r>
      <w:r w:rsidR="00E048BE" w:rsidRPr="00717916">
        <w:rPr>
          <w:rFonts w:eastAsiaTheme="minorEastAsia"/>
          <w:lang w:eastAsia="ru-RU"/>
        </w:rPr>
        <w:t xml:space="preserve"> </w:t>
      </w:r>
      <w:r w:rsidR="00BB2707" w:rsidRPr="00717916">
        <w:rPr>
          <w:rFonts w:eastAsiaTheme="minorEastAsia"/>
          <w:lang w:eastAsia="ru-RU"/>
        </w:rPr>
        <w:t>выше</w:t>
      </w:r>
      <w:r w:rsidR="00824609" w:rsidRPr="00717916">
        <w:rPr>
          <w:rFonts w:eastAsiaTheme="minorEastAsia"/>
          <w:lang w:eastAsia="ru-RU"/>
        </w:rPr>
        <w:t xml:space="preserve"> </w:t>
      </w:r>
      <w:r w:rsidR="00824609" w:rsidRPr="00AC0F8C">
        <w:rPr>
          <w:rFonts w:eastAsiaTheme="minorEastAsia"/>
          <w:lang w:eastAsia="ru-RU"/>
        </w:rPr>
        <w:t>10%</w:t>
      </w:r>
      <w:r w:rsidR="00BB2707" w:rsidRPr="00717916">
        <w:rPr>
          <w:rFonts w:eastAsiaTheme="minorEastAsia"/>
          <w:lang w:eastAsia="ru-RU"/>
        </w:rPr>
        <w:t xml:space="preserve"> от</w:t>
      </w:r>
      <w:r w:rsidR="00824609" w:rsidRPr="00717916">
        <w:rPr>
          <w:rFonts w:eastAsiaTheme="minorEastAsia"/>
          <w:lang w:eastAsia="ru-RU"/>
        </w:rPr>
        <w:t xml:space="preserve"> утве</w:t>
      </w:r>
      <w:r w:rsidR="00BB2707" w:rsidRPr="00717916">
        <w:rPr>
          <w:rFonts w:eastAsiaTheme="minorEastAsia"/>
          <w:lang w:eastAsia="ru-RU"/>
        </w:rPr>
        <w:t>ржденных плановых значений</w:t>
      </w:r>
      <w:r w:rsidR="00131E80">
        <w:rPr>
          <w:rFonts w:eastAsiaTheme="minorEastAsia"/>
          <w:lang w:eastAsia="ru-RU"/>
        </w:rPr>
        <w:t xml:space="preserve">, что свидетельствует </w:t>
      </w:r>
      <w:r w:rsidR="00131E80" w:rsidRPr="003730FE">
        <w:rPr>
          <w:rFonts w:eastAsiaTheme="minorEastAsia"/>
          <w:lang w:eastAsia="ru-RU"/>
        </w:rPr>
        <w:t xml:space="preserve">о </w:t>
      </w:r>
      <w:r w:rsidR="00BD3956" w:rsidRPr="003730FE">
        <w:rPr>
          <w:rFonts w:eastAsiaTheme="minorEastAsia"/>
          <w:lang w:eastAsia="ru-RU"/>
        </w:rPr>
        <w:t xml:space="preserve">недостаточно </w:t>
      </w:r>
      <w:r w:rsidR="0011317A" w:rsidRPr="003730FE">
        <w:rPr>
          <w:rFonts w:eastAsiaTheme="minorEastAsia"/>
          <w:lang w:eastAsia="ru-RU"/>
        </w:rPr>
        <w:t>качественном</w:t>
      </w:r>
      <w:r w:rsidR="00BD3956">
        <w:rPr>
          <w:rFonts w:eastAsiaTheme="minorEastAsia"/>
          <w:lang w:eastAsia="ru-RU"/>
        </w:rPr>
        <w:t xml:space="preserve"> бюджетном</w:t>
      </w:r>
      <w:r w:rsidR="00131E80">
        <w:rPr>
          <w:rFonts w:eastAsiaTheme="minorEastAsia"/>
          <w:lang w:eastAsia="ru-RU"/>
        </w:rPr>
        <w:t xml:space="preserve"> планировани</w:t>
      </w:r>
      <w:r w:rsidR="00BD3956">
        <w:rPr>
          <w:rFonts w:eastAsiaTheme="minorEastAsia"/>
          <w:lang w:eastAsia="ru-RU"/>
        </w:rPr>
        <w:t>и</w:t>
      </w:r>
      <w:r w:rsidR="00131E80">
        <w:rPr>
          <w:rFonts w:eastAsiaTheme="minorEastAsia"/>
          <w:lang w:eastAsia="ru-RU"/>
        </w:rPr>
        <w:t xml:space="preserve">. </w:t>
      </w:r>
    </w:p>
    <w:p w:rsidR="005738EC" w:rsidRDefault="00824609" w:rsidP="005738EC">
      <w:pPr>
        <w:pStyle w:val="a6"/>
        <w:numPr>
          <w:ilvl w:val="0"/>
          <w:numId w:val="12"/>
        </w:numPr>
        <w:tabs>
          <w:tab w:val="left" w:pos="360"/>
          <w:tab w:val="left" w:pos="851"/>
          <w:tab w:val="left" w:pos="1134"/>
        </w:tabs>
        <w:spacing w:after="0" w:line="226" w:lineRule="auto"/>
        <w:ind w:left="0" w:firstLine="709"/>
        <w:jc w:val="both"/>
        <w:rPr>
          <w:rFonts w:eastAsiaTheme="minorEastAsia"/>
          <w:lang w:eastAsia="ru-RU"/>
        </w:rPr>
      </w:pPr>
      <w:r w:rsidRPr="007C1CAE">
        <w:rPr>
          <w:rFonts w:eastAsiaTheme="minorEastAsia"/>
          <w:lang w:eastAsia="ru-RU"/>
        </w:rPr>
        <w:t xml:space="preserve">В </w:t>
      </w:r>
      <w:r w:rsidR="00717916" w:rsidRPr="007C1CAE">
        <w:rPr>
          <w:rFonts w:eastAsiaTheme="minorEastAsia"/>
          <w:lang w:eastAsia="ru-RU"/>
        </w:rPr>
        <w:t>части показателей</w:t>
      </w:r>
      <w:r w:rsidRPr="007C1CAE">
        <w:rPr>
          <w:rFonts w:eastAsiaTheme="minorEastAsia"/>
          <w:lang w:eastAsia="ru-RU"/>
        </w:rPr>
        <w:t xml:space="preserve"> качеств</w:t>
      </w:r>
      <w:r w:rsidR="00717916" w:rsidRPr="007C1CAE">
        <w:rPr>
          <w:rFonts w:eastAsiaTheme="minorEastAsia"/>
          <w:lang w:eastAsia="ru-RU"/>
        </w:rPr>
        <w:t>а</w:t>
      </w:r>
      <w:r w:rsidRPr="007C1CAE">
        <w:rPr>
          <w:rFonts w:eastAsiaTheme="minorEastAsia"/>
          <w:lang w:eastAsia="ru-RU"/>
        </w:rPr>
        <w:t xml:space="preserve"> исполнения </w:t>
      </w:r>
      <w:r w:rsidR="00717916" w:rsidRPr="007C1CAE">
        <w:rPr>
          <w:rFonts w:eastAsiaTheme="minorEastAsia"/>
          <w:lang w:eastAsia="ru-RU"/>
        </w:rPr>
        <w:t xml:space="preserve">местного </w:t>
      </w:r>
      <w:r w:rsidRPr="007C1CAE">
        <w:rPr>
          <w:rFonts w:eastAsiaTheme="minorEastAsia"/>
          <w:lang w:eastAsia="ru-RU"/>
        </w:rPr>
        <w:t>бюджета</w:t>
      </w:r>
      <w:r w:rsidR="00717916" w:rsidRPr="007C1CAE">
        <w:rPr>
          <w:rFonts w:eastAsiaTheme="minorEastAsia"/>
          <w:lang w:eastAsia="ru-RU"/>
        </w:rPr>
        <w:t xml:space="preserve"> </w:t>
      </w:r>
      <w:r w:rsidR="00B4028B" w:rsidRPr="007C1CAE">
        <w:rPr>
          <w:rFonts w:eastAsiaTheme="minorEastAsia"/>
          <w:lang w:eastAsia="ru-RU"/>
        </w:rPr>
        <w:br/>
      </w:r>
      <w:r w:rsidR="00717916" w:rsidRPr="007C1CAE">
        <w:rPr>
          <w:rFonts w:eastAsiaTheme="minorEastAsia"/>
          <w:lang w:eastAsia="ru-RU"/>
        </w:rPr>
        <w:t>у</w:t>
      </w:r>
      <w:r w:rsidR="0065004C" w:rsidRPr="007C1CAE">
        <w:rPr>
          <w:rFonts w:eastAsiaTheme="minorEastAsia"/>
          <w:lang w:eastAsia="ru-RU"/>
        </w:rPr>
        <w:t xml:space="preserve"> отдельных ВМО</w:t>
      </w:r>
      <w:r w:rsidR="001C632E" w:rsidRPr="007C1CAE">
        <w:rPr>
          <w:rFonts w:eastAsiaTheme="minorEastAsia"/>
          <w:lang w:eastAsia="ru-RU"/>
        </w:rPr>
        <w:t xml:space="preserve"> </w:t>
      </w:r>
      <w:r w:rsidR="0057714A" w:rsidRPr="007C1CAE">
        <w:rPr>
          <w:rFonts w:eastAsiaTheme="minorEastAsia"/>
          <w:lang w:eastAsia="ru-RU"/>
        </w:rPr>
        <w:t>выявлено</w:t>
      </w:r>
      <w:r w:rsidR="005738EC">
        <w:rPr>
          <w:rFonts w:eastAsiaTheme="minorEastAsia"/>
          <w:lang w:eastAsia="ru-RU"/>
        </w:rPr>
        <w:t>:</w:t>
      </w:r>
    </w:p>
    <w:p w:rsidR="005738EC" w:rsidRDefault="005738EC" w:rsidP="005738EC">
      <w:pPr>
        <w:tabs>
          <w:tab w:val="left" w:pos="567"/>
          <w:tab w:val="left" w:pos="851"/>
          <w:tab w:val="left" w:pos="1134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 w:rsidRPr="00DC0BF3">
        <w:rPr>
          <w:rFonts w:eastAsiaTheme="minorEastAsia"/>
          <w:b/>
          <w:lang w:eastAsia="ru-RU"/>
        </w:rPr>
        <w:t>-</w:t>
      </w:r>
      <w:r>
        <w:rPr>
          <w:rFonts w:eastAsiaTheme="minorEastAsia"/>
          <w:lang w:eastAsia="ru-RU"/>
        </w:rPr>
        <w:t xml:space="preserve"> </w:t>
      </w:r>
      <w:r w:rsidR="004B1F03" w:rsidRPr="005738EC">
        <w:rPr>
          <w:rFonts w:eastAsiaTheme="minorEastAsia"/>
          <w:lang w:eastAsia="ru-RU"/>
        </w:rPr>
        <w:t>неравномерное освоение средств местного бюд</w:t>
      </w:r>
      <w:r w:rsidR="0057714A" w:rsidRPr="005738EC">
        <w:rPr>
          <w:rFonts w:eastAsiaTheme="minorEastAsia"/>
          <w:lang w:eastAsia="ru-RU"/>
        </w:rPr>
        <w:t>жета в течение финансового года, при котором динамика осуществления кассовых расходов</w:t>
      </w:r>
      <w:r w:rsidR="004B1F03" w:rsidRPr="005738EC">
        <w:rPr>
          <w:rFonts w:eastAsiaTheme="minorEastAsia"/>
          <w:lang w:eastAsia="ru-RU"/>
        </w:rPr>
        <w:t xml:space="preserve"> </w:t>
      </w:r>
      <w:r w:rsidR="00594458">
        <w:rPr>
          <w:rFonts w:eastAsiaTheme="minorEastAsia"/>
          <w:lang w:eastAsia="ru-RU"/>
        </w:rPr>
        <w:br/>
      </w:r>
      <w:r w:rsidR="004B1F03" w:rsidRPr="005738EC">
        <w:rPr>
          <w:rFonts w:eastAsiaTheme="minorEastAsia"/>
          <w:lang w:eastAsia="ru-RU"/>
        </w:rPr>
        <w:t>в 4 квартал</w:t>
      </w:r>
      <w:r w:rsidR="0057714A" w:rsidRPr="005738EC">
        <w:rPr>
          <w:rFonts w:eastAsiaTheme="minorEastAsia"/>
          <w:lang w:eastAsia="ru-RU"/>
        </w:rPr>
        <w:t xml:space="preserve">е </w:t>
      </w:r>
      <w:r w:rsidR="00717916" w:rsidRPr="005738EC">
        <w:rPr>
          <w:rFonts w:eastAsiaTheme="minorEastAsia"/>
          <w:lang w:eastAsia="ru-RU"/>
        </w:rPr>
        <w:t>202</w:t>
      </w:r>
      <w:r w:rsidR="00CB7130">
        <w:rPr>
          <w:rFonts w:eastAsiaTheme="minorEastAsia"/>
          <w:lang w:eastAsia="ru-RU"/>
        </w:rPr>
        <w:t>3</w:t>
      </w:r>
      <w:r w:rsidR="00717916" w:rsidRPr="005738EC">
        <w:rPr>
          <w:rFonts w:eastAsiaTheme="minorEastAsia"/>
          <w:lang w:eastAsia="ru-RU"/>
        </w:rPr>
        <w:t xml:space="preserve"> года </w:t>
      </w:r>
      <w:r w:rsidR="0057714A" w:rsidRPr="005738EC">
        <w:rPr>
          <w:rFonts w:eastAsiaTheme="minorEastAsia"/>
          <w:lang w:eastAsia="ru-RU"/>
        </w:rPr>
        <w:t>составила</w:t>
      </w:r>
      <w:r w:rsidR="004B1F03" w:rsidRPr="005738EC">
        <w:rPr>
          <w:rFonts w:eastAsiaTheme="minorEastAsia"/>
          <w:lang w:eastAsia="ru-RU"/>
        </w:rPr>
        <w:t xml:space="preserve"> более</w:t>
      </w:r>
      <w:r w:rsidR="0065004C" w:rsidRPr="005738EC">
        <w:rPr>
          <w:rFonts w:eastAsiaTheme="minorEastAsia"/>
          <w:lang w:eastAsia="ru-RU"/>
        </w:rPr>
        <w:t xml:space="preserve"> 30% годовых назначений</w:t>
      </w:r>
      <w:r>
        <w:rPr>
          <w:rFonts w:eastAsiaTheme="minorEastAsia"/>
          <w:lang w:eastAsia="ru-RU"/>
        </w:rPr>
        <w:t>;</w:t>
      </w:r>
    </w:p>
    <w:p w:rsidR="00824609" w:rsidRPr="005738EC" w:rsidRDefault="005738EC" w:rsidP="005738EC">
      <w:pPr>
        <w:tabs>
          <w:tab w:val="left" w:pos="567"/>
          <w:tab w:val="left" w:pos="851"/>
          <w:tab w:val="left" w:pos="1134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 w:rsidRPr="00DC0BF3">
        <w:rPr>
          <w:rFonts w:eastAsiaTheme="minorEastAsia"/>
          <w:b/>
          <w:lang w:eastAsia="ru-RU"/>
        </w:rPr>
        <w:t>-</w:t>
      </w:r>
      <w:r>
        <w:rPr>
          <w:rFonts w:eastAsiaTheme="minorEastAsia"/>
          <w:lang w:eastAsia="ru-RU"/>
        </w:rPr>
        <w:t xml:space="preserve"> нес</w:t>
      </w:r>
      <w:r w:rsidRPr="005738EC">
        <w:rPr>
          <w:rFonts w:eastAsiaTheme="minorEastAsia"/>
          <w:lang w:eastAsia="ru-RU"/>
        </w:rPr>
        <w:t>воевременность представления годовой бюджетной отчетности и сводной бухгалтерской отчетности муниципальных учреждений в Департамент финансов города Москвы</w:t>
      </w:r>
      <w:r>
        <w:rPr>
          <w:rFonts w:eastAsiaTheme="minorEastAsia"/>
          <w:lang w:eastAsia="ru-RU"/>
        </w:rPr>
        <w:t xml:space="preserve">. </w:t>
      </w:r>
      <w:r w:rsidR="004B1F03" w:rsidRPr="005738EC">
        <w:rPr>
          <w:rFonts w:eastAsiaTheme="minorEastAsia"/>
          <w:lang w:eastAsia="ru-RU"/>
        </w:rPr>
        <w:t xml:space="preserve"> </w:t>
      </w:r>
    </w:p>
    <w:p w:rsidR="00717916" w:rsidRPr="00717916" w:rsidRDefault="0004582F" w:rsidP="005738EC">
      <w:pPr>
        <w:pStyle w:val="a6"/>
        <w:numPr>
          <w:ilvl w:val="0"/>
          <w:numId w:val="12"/>
        </w:numPr>
        <w:tabs>
          <w:tab w:val="left" w:pos="567"/>
          <w:tab w:val="left" w:pos="1134"/>
        </w:tabs>
        <w:spacing w:after="0" w:line="226" w:lineRule="auto"/>
        <w:ind w:left="0"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части</w:t>
      </w:r>
      <w:r w:rsidR="004B1F03" w:rsidRPr="00717916">
        <w:rPr>
          <w:rFonts w:eastAsiaTheme="minorEastAsia"/>
          <w:lang w:eastAsia="ru-RU"/>
        </w:rPr>
        <w:t xml:space="preserve"> </w:t>
      </w:r>
      <w:r w:rsidR="00717916" w:rsidRPr="00717916">
        <w:rPr>
          <w:rFonts w:eastAsiaTheme="minorEastAsia"/>
          <w:lang w:eastAsia="ru-RU"/>
        </w:rPr>
        <w:t>показателей</w:t>
      </w:r>
      <w:r>
        <w:rPr>
          <w:rFonts w:eastAsiaTheme="minorEastAsia"/>
          <w:lang w:eastAsia="ru-RU"/>
        </w:rPr>
        <w:t>, характеризующих степень</w:t>
      </w:r>
      <w:r w:rsidR="00717916" w:rsidRPr="00717916">
        <w:rPr>
          <w:rFonts w:eastAsiaTheme="minorEastAsia"/>
          <w:lang w:eastAsia="ru-RU"/>
        </w:rPr>
        <w:t xml:space="preserve"> </w:t>
      </w:r>
      <w:r w:rsidR="004B1F03" w:rsidRPr="00717916">
        <w:rPr>
          <w:rFonts w:eastAsiaTheme="minorEastAsia"/>
          <w:lang w:eastAsia="ru-RU"/>
        </w:rPr>
        <w:t>прозрачности бюджетного процесса</w:t>
      </w:r>
      <w:r>
        <w:rPr>
          <w:rFonts w:eastAsiaTheme="minorEastAsia"/>
          <w:lang w:eastAsia="ru-RU"/>
        </w:rPr>
        <w:t>,</w:t>
      </w:r>
      <w:r w:rsidR="00717916" w:rsidRPr="00717916">
        <w:rPr>
          <w:rFonts w:eastAsiaTheme="minorEastAsia"/>
          <w:lang w:eastAsia="ru-RU"/>
        </w:rPr>
        <w:t xml:space="preserve"> </w:t>
      </w:r>
      <w:r w:rsidR="00717916">
        <w:rPr>
          <w:rFonts w:eastAsiaTheme="minorEastAsia"/>
          <w:lang w:eastAsia="ru-RU"/>
        </w:rPr>
        <w:t>отдельными</w:t>
      </w:r>
      <w:r w:rsidR="004567AB" w:rsidRPr="00717916">
        <w:rPr>
          <w:rFonts w:eastAsiaTheme="minorEastAsia"/>
          <w:spacing w:val="-4"/>
          <w:lang w:eastAsia="ru-RU"/>
        </w:rPr>
        <w:t xml:space="preserve"> ВМО</w:t>
      </w:r>
      <w:r w:rsidR="00717916">
        <w:rPr>
          <w:rFonts w:eastAsiaTheme="minorEastAsia"/>
          <w:spacing w:val="-4"/>
          <w:lang w:eastAsia="ru-RU"/>
        </w:rPr>
        <w:t>:</w:t>
      </w:r>
    </w:p>
    <w:p w:rsidR="004B1F03" w:rsidRPr="00532DB1" w:rsidRDefault="0004582F" w:rsidP="005738EC">
      <w:pPr>
        <w:tabs>
          <w:tab w:val="left" w:pos="709"/>
          <w:tab w:val="left" w:pos="1134"/>
        </w:tabs>
        <w:spacing w:after="0" w:line="226" w:lineRule="auto"/>
        <w:ind w:firstLine="709"/>
        <w:jc w:val="both"/>
        <w:rPr>
          <w:rFonts w:eastAsiaTheme="minorEastAsia"/>
          <w:lang w:eastAsia="ru-RU"/>
        </w:rPr>
      </w:pPr>
      <w:r w:rsidRPr="00DC0BF3">
        <w:rPr>
          <w:rFonts w:eastAsiaTheme="minorEastAsia"/>
          <w:b/>
          <w:spacing w:val="-4"/>
          <w:lang w:eastAsia="ru-RU"/>
        </w:rPr>
        <w:t>-</w:t>
      </w:r>
      <w:r>
        <w:rPr>
          <w:rFonts w:eastAsiaTheme="minorEastAsia"/>
          <w:spacing w:val="-4"/>
          <w:lang w:eastAsia="ru-RU"/>
        </w:rPr>
        <w:t xml:space="preserve"> </w:t>
      </w:r>
      <w:r w:rsidRPr="00532DB1">
        <w:rPr>
          <w:rFonts w:eastAsiaTheme="minorEastAsia"/>
          <w:lang w:eastAsia="ru-RU"/>
        </w:rPr>
        <w:t xml:space="preserve">не размещены </w:t>
      </w:r>
      <w:r w:rsidR="00B87AA1" w:rsidRPr="00532DB1">
        <w:rPr>
          <w:rFonts w:eastAsiaTheme="minorEastAsia"/>
          <w:lang w:eastAsia="ru-RU"/>
        </w:rPr>
        <w:t xml:space="preserve">на официальном сайте органа местного самоуправления </w:t>
      </w:r>
      <w:r w:rsidR="00B4028B" w:rsidRPr="00532DB1">
        <w:rPr>
          <w:rFonts w:eastAsiaTheme="minorEastAsia"/>
          <w:lang w:eastAsia="ru-RU"/>
        </w:rPr>
        <w:br/>
      </w:r>
      <w:r w:rsidR="00B87AA1" w:rsidRPr="00532DB1">
        <w:rPr>
          <w:rFonts w:eastAsiaTheme="minorEastAsia"/>
          <w:lang w:eastAsia="ru-RU"/>
        </w:rPr>
        <w:t>в информационно-коммуникационной сети Интернет решени</w:t>
      </w:r>
      <w:r w:rsidR="004567AB" w:rsidRPr="00532DB1">
        <w:rPr>
          <w:rFonts w:eastAsiaTheme="minorEastAsia"/>
          <w:lang w:eastAsia="ru-RU"/>
        </w:rPr>
        <w:t>я</w:t>
      </w:r>
      <w:r w:rsidR="0011430F" w:rsidRPr="00532DB1">
        <w:rPr>
          <w:rFonts w:eastAsiaTheme="minorEastAsia"/>
          <w:lang w:eastAsia="ru-RU"/>
        </w:rPr>
        <w:t xml:space="preserve"> </w:t>
      </w:r>
      <w:r w:rsidR="00B87AA1" w:rsidRPr="00532DB1">
        <w:rPr>
          <w:rFonts w:eastAsiaTheme="minorEastAsia"/>
          <w:lang w:eastAsia="ru-RU"/>
        </w:rPr>
        <w:t>представительного органа местного самоуправления</w:t>
      </w:r>
      <w:r w:rsidR="0011430F" w:rsidRPr="00532DB1">
        <w:rPr>
          <w:rFonts w:eastAsiaTheme="minorEastAsia"/>
          <w:lang w:eastAsia="ru-RU"/>
        </w:rPr>
        <w:t xml:space="preserve"> о бюджете на </w:t>
      </w:r>
      <w:r w:rsidRPr="00532DB1">
        <w:rPr>
          <w:rFonts w:eastAsiaTheme="minorEastAsia"/>
          <w:lang w:eastAsia="ru-RU"/>
        </w:rPr>
        <w:t>202</w:t>
      </w:r>
      <w:r w:rsidR="00DC0BF3">
        <w:rPr>
          <w:rFonts w:eastAsiaTheme="minorEastAsia"/>
          <w:lang w:eastAsia="ru-RU"/>
        </w:rPr>
        <w:t>3</w:t>
      </w:r>
      <w:r w:rsidR="0011430F" w:rsidRPr="00532DB1">
        <w:rPr>
          <w:rFonts w:eastAsiaTheme="minorEastAsia"/>
          <w:lang w:eastAsia="ru-RU"/>
        </w:rPr>
        <w:t xml:space="preserve"> год </w:t>
      </w:r>
      <w:r w:rsidR="00532DB1">
        <w:rPr>
          <w:rFonts w:eastAsiaTheme="minorEastAsia"/>
          <w:lang w:eastAsia="ru-RU"/>
        </w:rPr>
        <w:br/>
      </w:r>
      <w:r w:rsidR="0011430F" w:rsidRPr="00532DB1">
        <w:rPr>
          <w:rFonts w:eastAsiaTheme="minorEastAsia"/>
          <w:lang w:eastAsia="ru-RU"/>
        </w:rPr>
        <w:t xml:space="preserve">(на </w:t>
      </w:r>
      <w:r w:rsidRPr="00532DB1">
        <w:rPr>
          <w:rFonts w:eastAsiaTheme="minorEastAsia"/>
          <w:lang w:eastAsia="ru-RU"/>
        </w:rPr>
        <w:t>202</w:t>
      </w:r>
      <w:r w:rsidR="00DC0BF3">
        <w:rPr>
          <w:rFonts w:eastAsiaTheme="minorEastAsia"/>
          <w:lang w:eastAsia="ru-RU"/>
        </w:rPr>
        <w:t>3</w:t>
      </w:r>
      <w:r w:rsidRPr="00532DB1">
        <w:rPr>
          <w:rFonts w:eastAsiaTheme="minorEastAsia"/>
          <w:lang w:eastAsia="ru-RU"/>
        </w:rPr>
        <w:t xml:space="preserve"> </w:t>
      </w:r>
      <w:r w:rsidR="0011430F" w:rsidRPr="00532DB1">
        <w:rPr>
          <w:rFonts w:eastAsiaTheme="minorEastAsia"/>
          <w:lang w:eastAsia="ru-RU"/>
        </w:rPr>
        <w:t>год и плановый период</w:t>
      </w:r>
      <w:r w:rsidRPr="00532DB1">
        <w:rPr>
          <w:rFonts w:eastAsiaTheme="minorEastAsia"/>
          <w:lang w:eastAsia="ru-RU"/>
        </w:rPr>
        <w:t xml:space="preserve"> 202</w:t>
      </w:r>
      <w:r w:rsidR="00DC0BF3">
        <w:rPr>
          <w:rFonts w:eastAsiaTheme="minorEastAsia"/>
          <w:lang w:eastAsia="ru-RU"/>
        </w:rPr>
        <w:t>4 и 2025</w:t>
      </w:r>
      <w:r w:rsidRPr="00532DB1">
        <w:rPr>
          <w:rFonts w:eastAsiaTheme="minorEastAsia"/>
          <w:lang w:eastAsia="ru-RU"/>
        </w:rPr>
        <w:t xml:space="preserve"> годов</w:t>
      </w:r>
      <w:r w:rsidR="0011430F" w:rsidRPr="00532DB1">
        <w:rPr>
          <w:rFonts w:eastAsiaTheme="minorEastAsia"/>
          <w:lang w:eastAsia="ru-RU"/>
        </w:rPr>
        <w:t>)</w:t>
      </w:r>
      <w:r w:rsidR="004567AB" w:rsidRPr="00532DB1">
        <w:rPr>
          <w:rFonts w:eastAsiaTheme="minorEastAsia"/>
          <w:lang w:eastAsia="ru-RU"/>
        </w:rPr>
        <w:t xml:space="preserve"> и </w:t>
      </w:r>
      <w:r w:rsidR="00B87AA1" w:rsidRPr="00532DB1">
        <w:rPr>
          <w:rFonts w:eastAsiaTheme="minorEastAsia"/>
          <w:lang w:eastAsia="ru-RU"/>
        </w:rPr>
        <w:t>отчеты о</w:t>
      </w:r>
      <w:r w:rsidR="0011430F" w:rsidRPr="00532DB1">
        <w:rPr>
          <w:rFonts w:eastAsiaTheme="minorEastAsia"/>
          <w:lang w:eastAsia="ru-RU"/>
        </w:rPr>
        <w:t>б исполнении местного бюджета</w:t>
      </w:r>
      <w:r w:rsidRPr="00532DB1">
        <w:rPr>
          <w:rFonts w:eastAsiaTheme="minorEastAsia"/>
          <w:lang w:eastAsia="ru-RU"/>
        </w:rPr>
        <w:t xml:space="preserve"> за 202</w:t>
      </w:r>
      <w:r w:rsidR="00DC0BF3">
        <w:rPr>
          <w:rFonts w:eastAsiaTheme="minorEastAsia"/>
          <w:lang w:eastAsia="ru-RU"/>
        </w:rPr>
        <w:t>2</w:t>
      </w:r>
      <w:r w:rsidRPr="00532DB1">
        <w:rPr>
          <w:rFonts w:eastAsiaTheme="minorEastAsia"/>
          <w:lang w:eastAsia="ru-RU"/>
        </w:rPr>
        <w:t xml:space="preserve"> год</w:t>
      </w:r>
      <w:r w:rsidR="00B87AA1" w:rsidRPr="00532DB1">
        <w:rPr>
          <w:rFonts w:eastAsiaTheme="minorEastAsia"/>
          <w:lang w:eastAsia="ru-RU"/>
        </w:rPr>
        <w:t>;</w:t>
      </w:r>
    </w:p>
    <w:p w:rsidR="003B22C0" w:rsidRDefault="0004582F" w:rsidP="005738EC">
      <w:pPr>
        <w:pStyle w:val="a6"/>
        <w:tabs>
          <w:tab w:val="left" w:pos="709"/>
          <w:tab w:val="left" w:pos="1134"/>
        </w:tabs>
        <w:spacing w:after="0" w:line="226" w:lineRule="auto"/>
        <w:ind w:left="0" w:firstLine="709"/>
        <w:jc w:val="both"/>
      </w:pPr>
      <w:r w:rsidRPr="00DC0BF3">
        <w:rPr>
          <w:rFonts w:eastAsiaTheme="minorEastAsia"/>
          <w:b/>
          <w:lang w:eastAsia="ru-RU"/>
        </w:rPr>
        <w:t>-</w:t>
      </w:r>
      <w:r>
        <w:rPr>
          <w:rFonts w:eastAsiaTheme="minorEastAsia"/>
          <w:lang w:eastAsia="ru-RU"/>
        </w:rPr>
        <w:t xml:space="preserve"> н</w:t>
      </w:r>
      <w:r w:rsidR="00994E47">
        <w:rPr>
          <w:rFonts w:eastAsiaTheme="minorEastAsia"/>
          <w:lang w:eastAsia="ru-RU"/>
        </w:rPr>
        <w:t>е проведены публичные слушания</w:t>
      </w:r>
      <w:r w:rsidR="003345F2">
        <w:rPr>
          <w:rFonts w:eastAsiaTheme="minorEastAsia"/>
          <w:lang w:eastAsia="ru-RU"/>
        </w:rPr>
        <w:t xml:space="preserve"> </w:t>
      </w:r>
      <w:r w:rsidR="0011430F" w:rsidRPr="0011430F">
        <w:rPr>
          <w:rFonts w:eastAsiaTheme="minorEastAsia"/>
          <w:lang w:eastAsia="ru-RU"/>
        </w:rPr>
        <w:t>по проекту бюджета</w:t>
      </w:r>
      <w:r w:rsidR="0011430F">
        <w:rPr>
          <w:rFonts w:eastAsiaTheme="minorEastAsia"/>
          <w:lang w:eastAsia="ru-RU"/>
        </w:rPr>
        <w:t xml:space="preserve"> на очередной финансовый год </w:t>
      </w:r>
      <w:r w:rsidR="0011430F" w:rsidRPr="00C3418C">
        <w:rPr>
          <w:rFonts w:eastAsiaTheme="minorEastAsia"/>
          <w:lang w:eastAsia="ru-RU"/>
        </w:rPr>
        <w:t>(на очередной финансовый год и плановый период)</w:t>
      </w:r>
      <w:r w:rsidR="004567AB">
        <w:rPr>
          <w:rFonts w:eastAsiaTheme="minorEastAsia"/>
          <w:lang w:eastAsia="ru-RU"/>
        </w:rPr>
        <w:t xml:space="preserve"> и (или)</w:t>
      </w:r>
      <w:r w:rsidR="0011430F">
        <w:rPr>
          <w:rFonts w:eastAsiaTheme="minorEastAsia"/>
          <w:lang w:eastAsia="ru-RU"/>
        </w:rPr>
        <w:t xml:space="preserve"> </w:t>
      </w:r>
      <w:r w:rsidR="0011430F" w:rsidRPr="0011430F">
        <w:rPr>
          <w:rFonts w:eastAsiaTheme="minorEastAsia"/>
          <w:lang w:eastAsia="ru-RU"/>
        </w:rPr>
        <w:t>по годовому отчету об исполнении</w:t>
      </w:r>
      <w:r w:rsidR="0011430F">
        <w:rPr>
          <w:rFonts w:eastAsiaTheme="minorEastAsia"/>
          <w:lang w:eastAsia="ru-RU"/>
        </w:rPr>
        <w:t xml:space="preserve"> местного</w:t>
      </w:r>
      <w:r w:rsidR="0011430F" w:rsidRPr="0011430F">
        <w:rPr>
          <w:rFonts w:eastAsiaTheme="minorEastAsia"/>
          <w:lang w:eastAsia="ru-RU"/>
        </w:rPr>
        <w:t xml:space="preserve"> бюджета</w:t>
      </w:r>
      <w:r w:rsidR="004567AB">
        <w:rPr>
          <w:rFonts w:eastAsiaTheme="minorEastAsia"/>
          <w:lang w:eastAsia="ru-RU"/>
        </w:rPr>
        <w:t xml:space="preserve">. </w:t>
      </w:r>
    </w:p>
    <w:sectPr w:rsidR="003B22C0" w:rsidSect="002D2EAC">
      <w:pgSz w:w="11906" w:h="16838"/>
      <w:pgMar w:top="1276" w:right="851" w:bottom="709" w:left="1418" w:header="510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88D" w:rsidRDefault="00EB588D" w:rsidP="00414A2D">
      <w:pPr>
        <w:spacing w:after="0" w:line="240" w:lineRule="auto"/>
      </w:pPr>
      <w:r>
        <w:separator/>
      </w:r>
    </w:p>
  </w:endnote>
  <w:endnote w:type="continuationSeparator" w:id="0">
    <w:p w:rsidR="00EB588D" w:rsidRDefault="00EB588D" w:rsidP="00414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32" w:rsidRDefault="004B443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32" w:rsidRDefault="004B443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32" w:rsidRDefault="004B443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88D" w:rsidRDefault="00EB588D" w:rsidP="00414A2D">
      <w:pPr>
        <w:spacing w:after="0" w:line="240" w:lineRule="auto"/>
      </w:pPr>
      <w:r>
        <w:separator/>
      </w:r>
    </w:p>
  </w:footnote>
  <w:footnote w:type="continuationSeparator" w:id="0">
    <w:p w:rsidR="00EB588D" w:rsidRDefault="00EB588D" w:rsidP="00414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32" w:rsidRDefault="004B44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32" w:rsidRDefault="004B443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432" w:rsidRDefault="004B44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9554E"/>
    <w:multiLevelType w:val="multilevel"/>
    <w:tmpl w:val="CA804C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C104D9B"/>
    <w:multiLevelType w:val="hybridMultilevel"/>
    <w:tmpl w:val="254E738E"/>
    <w:lvl w:ilvl="0" w:tplc="17D8F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61FEC"/>
    <w:multiLevelType w:val="hybridMultilevel"/>
    <w:tmpl w:val="83E8E5AC"/>
    <w:lvl w:ilvl="0" w:tplc="8B50D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8F055D"/>
    <w:multiLevelType w:val="hybridMultilevel"/>
    <w:tmpl w:val="3A10C12E"/>
    <w:lvl w:ilvl="0" w:tplc="A572AB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59D2ED5"/>
    <w:multiLevelType w:val="hybridMultilevel"/>
    <w:tmpl w:val="72A21008"/>
    <w:lvl w:ilvl="0" w:tplc="42400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3C38EE"/>
    <w:multiLevelType w:val="hybridMultilevel"/>
    <w:tmpl w:val="E542B33C"/>
    <w:lvl w:ilvl="0" w:tplc="84124F86">
      <w:start w:val="1"/>
      <w:numFmt w:val="decimal"/>
      <w:lvlText w:val="%1."/>
      <w:lvlJc w:val="left"/>
      <w:pPr>
        <w:ind w:left="1215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756C3F"/>
    <w:multiLevelType w:val="hybridMultilevel"/>
    <w:tmpl w:val="A904B1F6"/>
    <w:lvl w:ilvl="0" w:tplc="F696A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5B4C4D"/>
    <w:multiLevelType w:val="hybridMultilevel"/>
    <w:tmpl w:val="7EF62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F4AA8"/>
    <w:multiLevelType w:val="hybridMultilevel"/>
    <w:tmpl w:val="9A46EB70"/>
    <w:lvl w:ilvl="0" w:tplc="595C8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F02971"/>
    <w:multiLevelType w:val="hybridMultilevel"/>
    <w:tmpl w:val="C30881C2"/>
    <w:lvl w:ilvl="0" w:tplc="E1A4D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9F3FA9"/>
    <w:multiLevelType w:val="hybridMultilevel"/>
    <w:tmpl w:val="79729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84288"/>
    <w:multiLevelType w:val="hybridMultilevel"/>
    <w:tmpl w:val="68C490A0"/>
    <w:lvl w:ilvl="0" w:tplc="85B85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AA"/>
    <w:rsid w:val="00006B8F"/>
    <w:rsid w:val="00027A70"/>
    <w:rsid w:val="0004582F"/>
    <w:rsid w:val="0004795A"/>
    <w:rsid w:val="00096387"/>
    <w:rsid w:val="000A551B"/>
    <w:rsid w:val="000C6842"/>
    <w:rsid w:val="00102798"/>
    <w:rsid w:val="0011317A"/>
    <w:rsid w:val="0011430F"/>
    <w:rsid w:val="001162BA"/>
    <w:rsid w:val="00131E80"/>
    <w:rsid w:val="001334B5"/>
    <w:rsid w:val="00143FC8"/>
    <w:rsid w:val="00154DE8"/>
    <w:rsid w:val="001579F0"/>
    <w:rsid w:val="00157E66"/>
    <w:rsid w:val="001A3D24"/>
    <w:rsid w:val="001A3FD1"/>
    <w:rsid w:val="001A4681"/>
    <w:rsid w:val="001A68C8"/>
    <w:rsid w:val="001B4F4F"/>
    <w:rsid w:val="001C2B02"/>
    <w:rsid w:val="001C632E"/>
    <w:rsid w:val="001E509E"/>
    <w:rsid w:val="00205F7F"/>
    <w:rsid w:val="00212E9C"/>
    <w:rsid w:val="0021334D"/>
    <w:rsid w:val="00220B1B"/>
    <w:rsid w:val="00252EAB"/>
    <w:rsid w:val="002A45DA"/>
    <w:rsid w:val="002A49CD"/>
    <w:rsid w:val="002C28F9"/>
    <w:rsid w:val="002D2EAC"/>
    <w:rsid w:val="002F62B0"/>
    <w:rsid w:val="0032055B"/>
    <w:rsid w:val="003345F2"/>
    <w:rsid w:val="00336732"/>
    <w:rsid w:val="00340128"/>
    <w:rsid w:val="003522AA"/>
    <w:rsid w:val="003631AA"/>
    <w:rsid w:val="00367B39"/>
    <w:rsid w:val="003730FE"/>
    <w:rsid w:val="003914A3"/>
    <w:rsid w:val="003A36B6"/>
    <w:rsid w:val="003A60A8"/>
    <w:rsid w:val="003B22C0"/>
    <w:rsid w:val="003E6260"/>
    <w:rsid w:val="00414A2D"/>
    <w:rsid w:val="00440AB9"/>
    <w:rsid w:val="00445DCB"/>
    <w:rsid w:val="004567AB"/>
    <w:rsid w:val="00464EF3"/>
    <w:rsid w:val="00495657"/>
    <w:rsid w:val="004B1F03"/>
    <w:rsid w:val="004B4432"/>
    <w:rsid w:val="004D2248"/>
    <w:rsid w:val="004D6445"/>
    <w:rsid w:val="004F024F"/>
    <w:rsid w:val="00501B89"/>
    <w:rsid w:val="00520AED"/>
    <w:rsid w:val="00526E75"/>
    <w:rsid w:val="00532DB1"/>
    <w:rsid w:val="0053681C"/>
    <w:rsid w:val="005648C2"/>
    <w:rsid w:val="00565CA7"/>
    <w:rsid w:val="005738EC"/>
    <w:rsid w:val="0057714A"/>
    <w:rsid w:val="005837F0"/>
    <w:rsid w:val="00594458"/>
    <w:rsid w:val="005A48CC"/>
    <w:rsid w:val="005B6DFF"/>
    <w:rsid w:val="005D04EC"/>
    <w:rsid w:val="005D2CA9"/>
    <w:rsid w:val="006033DF"/>
    <w:rsid w:val="006062E5"/>
    <w:rsid w:val="006365CD"/>
    <w:rsid w:val="0065004C"/>
    <w:rsid w:val="00666F22"/>
    <w:rsid w:val="00695E4B"/>
    <w:rsid w:val="006A5F84"/>
    <w:rsid w:val="006B0369"/>
    <w:rsid w:val="006B7009"/>
    <w:rsid w:val="006C5F40"/>
    <w:rsid w:val="006E24D8"/>
    <w:rsid w:val="006F4450"/>
    <w:rsid w:val="00717916"/>
    <w:rsid w:val="00721828"/>
    <w:rsid w:val="00737759"/>
    <w:rsid w:val="007445BA"/>
    <w:rsid w:val="00746126"/>
    <w:rsid w:val="00781AA1"/>
    <w:rsid w:val="00795DBC"/>
    <w:rsid w:val="007A62D7"/>
    <w:rsid w:val="007B1DE6"/>
    <w:rsid w:val="007B5132"/>
    <w:rsid w:val="007B6E66"/>
    <w:rsid w:val="007C1CAE"/>
    <w:rsid w:val="007C2390"/>
    <w:rsid w:val="007C32C6"/>
    <w:rsid w:val="007C4700"/>
    <w:rsid w:val="007D347B"/>
    <w:rsid w:val="007F35B4"/>
    <w:rsid w:val="00800C23"/>
    <w:rsid w:val="00821FE0"/>
    <w:rsid w:val="00824609"/>
    <w:rsid w:val="00837EDD"/>
    <w:rsid w:val="008446E0"/>
    <w:rsid w:val="00856B80"/>
    <w:rsid w:val="00857100"/>
    <w:rsid w:val="00876EAB"/>
    <w:rsid w:val="0087714C"/>
    <w:rsid w:val="00880625"/>
    <w:rsid w:val="008901CD"/>
    <w:rsid w:val="008D20BB"/>
    <w:rsid w:val="008F72EA"/>
    <w:rsid w:val="00906F40"/>
    <w:rsid w:val="0091632E"/>
    <w:rsid w:val="009165C5"/>
    <w:rsid w:val="0093247A"/>
    <w:rsid w:val="00940B96"/>
    <w:rsid w:val="00966111"/>
    <w:rsid w:val="009801C9"/>
    <w:rsid w:val="00982143"/>
    <w:rsid w:val="00994E47"/>
    <w:rsid w:val="00997159"/>
    <w:rsid w:val="009C65F0"/>
    <w:rsid w:val="009E215A"/>
    <w:rsid w:val="009E45AC"/>
    <w:rsid w:val="00A0207A"/>
    <w:rsid w:val="00A125E5"/>
    <w:rsid w:val="00A162A4"/>
    <w:rsid w:val="00A2260D"/>
    <w:rsid w:val="00A5264C"/>
    <w:rsid w:val="00A90DD6"/>
    <w:rsid w:val="00A9558E"/>
    <w:rsid w:val="00A95AE7"/>
    <w:rsid w:val="00AC0F8C"/>
    <w:rsid w:val="00AE589A"/>
    <w:rsid w:val="00AF330A"/>
    <w:rsid w:val="00AF7918"/>
    <w:rsid w:val="00B15A39"/>
    <w:rsid w:val="00B4028B"/>
    <w:rsid w:val="00B471FE"/>
    <w:rsid w:val="00B70863"/>
    <w:rsid w:val="00B87AA1"/>
    <w:rsid w:val="00BA5278"/>
    <w:rsid w:val="00BB2707"/>
    <w:rsid w:val="00BC5D10"/>
    <w:rsid w:val="00BD3956"/>
    <w:rsid w:val="00BE5B9D"/>
    <w:rsid w:val="00BE78B6"/>
    <w:rsid w:val="00C169F3"/>
    <w:rsid w:val="00C3418C"/>
    <w:rsid w:val="00C90E53"/>
    <w:rsid w:val="00C96C9E"/>
    <w:rsid w:val="00CB3D06"/>
    <w:rsid w:val="00CB7130"/>
    <w:rsid w:val="00CB7A2E"/>
    <w:rsid w:val="00CC6525"/>
    <w:rsid w:val="00CD6059"/>
    <w:rsid w:val="00CF0675"/>
    <w:rsid w:val="00CF0D8F"/>
    <w:rsid w:val="00D2626C"/>
    <w:rsid w:val="00D35AF2"/>
    <w:rsid w:val="00D43526"/>
    <w:rsid w:val="00D90BFA"/>
    <w:rsid w:val="00DA2C1D"/>
    <w:rsid w:val="00DB30F7"/>
    <w:rsid w:val="00DC0BF3"/>
    <w:rsid w:val="00DD2A2E"/>
    <w:rsid w:val="00E048BE"/>
    <w:rsid w:val="00E30728"/>
    <w:rsid w:val="00E3208A"/>
    <w:rsid w:val="00E32C25"/>
    <w:rsid w:val="00E634BB"/>
    <w:rsid w:val="00E8684E"/>
    <w:rsid w:val="00E97815"/>
    <w:rsid w:val="00EB588D"/>
    <w:rsid w:val="00ED1770"/>
    <w:rsid w:val="00ED50E1"/>
    <w:rsid w:val="00EE0309"/>
    <w:rsid w:val="00EE5E90"/>
    <w:rsid w:val="00F07FE8"/>
    <w:rsid w:val="00F10CB9"/>
    <w:rsid w:val="00F10CEA"/>
    <w:rsid w:val="00F114B6"/>
    <w:rsid w:val="00F44800"/>
    <w:rsid w:val="00F4660F"/>
    <w:rsid w:val="00F56687"/>
    <w:rsid w:val="00F574FE"/>
    <w:rsid w:val="00F91957"/>
    <w:rsid w:val="00F969CA"/>
    <w:rsid w:val="00FA2266"/>
    <w:rsid w:val="00FB222E"/>
    <w:rsid w:val="00FC2006"/>
    <w:rsid w:val="00FC5F8C"/>
    <w:rsid w:val="00FD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605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165C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06F4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4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A2D"/>
  </w:style>
  <w:style w:type="paragraph" w:styleId="a9">
    <w:name w:val="footer"/>
    <w:basedOn w:val="a"/>
    <w:link w:val="aa"/>
    <w:uiPriority w:val="99"/>
    <w:unhideWhenUsed/>
    <w:rsid w:val="00414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A2D"/>
  </w:style>
  <w:style w:type="paragraph" w:styleId="ab">
    <w:name w:val="Body Text"/>
    <w:basedOn w:val="a"/>
    <w:link w:val="ac"/>
    <w:rsid w:val="009E45AC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rsid w:val="009E45AC"/>
    <w:rPr>
      <w:rFonts w:eastAsia="Times New Roman"/>
      <w:lang w:eastAsia="ru-RU"/>
    </w:rPr>
  </w:style>
  <w:style w:type="paragraph" w:styleId="ad">
    <w:name w:val="No Spacing"/>
    <w:uiPriority w:val="1"/>
    <w:qFormat/>
    <w:rsid w:val="002133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DF09-7F74-4E5C-88D1-FCFFE1C6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2098</Words>
  <Characters>11962</Characters>
  <Application>Microsoft Office Word</Application>
  <DocSecurity>0</DocSecurity>
  <Lines>99</Lines>
  <Paragraphs>28</Paragraphs>
  <ScaleCrop>false</ScaleCrop>
  <Company/>
  <LinksUpToDate>false</LinksUpToDate>
  <CharactersWithSpaces>14032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2024-09-24T08:15:00Z</dcterms:created>
  <dcterms:modified xsi:type="dcterms:W3CDTF">2024-09-24T08:28:00Z</dcterms:modified>
</cp:coreProperties>
</file>