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B" w:rsidRDefault="004B6BDB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61FCB" w:rsidRPr="001B1D89" w:rsidRDefault="00661FCB" w:rsidP="004E10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1D89">
        <w:rPr>
          <w:rFonts w:ascii="Times New Roman" w:hAnsi="Times New Roman"/>
          <w:b/>
          <w:sz w:val="28"/>
          <w:szCs w:val="28"/>
        </w:rPr>
        <w:t>Прогноз социально-экономического развития города Москвы на 201</w:t>
      </w:r>
      <w:r w:rsidR="00ED418C">
        <w:rPr>
          <w:rFonts w:ascii="Times New Roman" w:hAnsi="Times New Roman"/>
          <w:b/>
          <w:sz w:val="28"/>
          <w:szCs w:val="28"/>
        </w:rPr>
        <w:t>9</w:t>
      </w:r>
      <w:r w:rsidR="00AA6E17" w:rsidRPr="001B1D89">
        <w:rPr>
          <w:rFonts w:ascii="Times New Roman" w:hAnsi="Times New Roman"/>
          <w:b/>
          <w:sz w:val="28"/>
          <w:szCs w:val="28"/>
        </w:rPr>
        <w:t> </w:t>
      </w:r>
      <w:r w:rsidRPr="001B1D89">
        <w:rPr>
          <w:rFonts w:ascii="Times New Roman" w:hAnsi="Times New Roman"/>
          <w:b/>
          <w:sz w:val="28"/>
          <w:szCs w:val="28"/>
        </w:rPr>
        <w:t>год и плановый период 20</w:t>
      </w:r>
      <w:r w:rsidR="00ED418C">
        <w:rPr>
          <w:rFonts w:ascii="Times New Roman" w:hAnsi="Times New Roman"/>
          <w:b/>
          <w:sz w:val="28"/>
          <w:szCs w:val="28"/>
        </w:rPr>
        <w:t>20</w:t>
      </w:r>
      <w:r w:rsidRPr="001B1D89">
        <w:rPr>
          <w:rFonts w:ascii="Times New Roman" w:hAnsi="Times New Roman"/>
          <w:b/>
          <w:sz w:val="28"/>
          <w:szCs w:val="28"/>
        </w:rPr>
        <w:t xml:space="preserve"> и 202</w:t>
      </w:r>
      <w:r w:rsidR="00ED418C">
        <w:rPr>
          <w:rFonts w:ascii="Times New Roman" w:hAnsi="Times New Roman"/>
          <w:b/>
          <w:sz w:val="28"/>
          <w:szCs w:val="28"/>
        </w:rPr>
        <w:t>1</w:t>
      </w:r>
      <w:r w:rsidRPr="001B1D89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61FCB" w:rsidRPr="001B1D89" w:rsidRDefault="00661FCB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FCB" w:rsidRPr="001B1D89" w:rsidRDefault="00661FCB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1D89">
        <w:rPr>
          <w:rFonts w:ascii="Times New Roman" w:hAnsi="Times New Roman"/>
          <w:sz w:val="28"/>
          <w:szCs w:val="28"/>
        </w:rPr>
        <w:t>Прогноз социально-экономического развития города Москвы на 201</w:t>
      </w:r>
      <w:r w:rsidR="00ED418C">
        <w:rPr>
          <w:rFonts w:ascii="Times New Roman" w:hAnsi="Times New Roman"/>
          <w:sz w:val="28"/>
          <w:szCs w:val="28"/>
        </w:rPr>
        <w:t>9</w:t>
      </w:r>
      <w:r w:rsidRPr="001B1D8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ED418C">
        <w:rPr>
          <w:rFonts w:ascii="Times New Roman" w:hAnsi="Times New Roman"/>
          <w:sz w:val="28"/>
          <w:szCs w:val="28"/>
        </w:rPr>
        <w:t>20</w:t>
      </w:r>
      <w:r w:rsidRPr="001B1D89">
        <w:rPr>
          <w:rFonts w:ascii="Times New Roman" w:hAnsi="Times New Roman"/>
          <w:sz w:val="28"/>
          <w:szCs w:val="28"/>
        </w:rPr>
        <w:t xml:space="preserve"> и 202</w:t>
      </w:r>
      <w:r w:rsidR="00ED418C">
        <w:rPr>
          <w:rFonts w:ascii="Times New Roman" w:hAnsi="Times New Roman"/>
          <w:sz w:val="28"/>
          <w:szCs w:val="28"/>
        </w:rPr>
        <w:t>1</w:t>
      </w:r>
      <w:r w:rsidRPr="001B1D89">
        <w:rPr>
          <w:rFonts w:ascii="Times New Roman" w:hAnsi="Times New Roman"/>
          <w:sz w:val="28"/>
          <w:szCs w:val="28"/>
        </w:rPr>
        <w:t xml:space="preserve"> годов разработан в двух вариантах с учетом сценарных условий, основных параметров прогноза развития российской экономики</w:t>
      </w:r>
      <w:r w:rsidRPr="001B1D89">
        <w:rPr>
          <w:rFonts w:ascii="Times New Roman" w:hAnsi="Times New Roman"/>
          <w:bCs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 xml:space="preserve">в среднесрочной перспективе, разработанных </w:t>
      </w:r>
      <w:r w:rsidR="00554180">
        <w:rPr>
          <w:rFonts w:ascii="Times New Roman" w:hAnsi="Times New Roman"/>
          <w:sz w:val="28"/>
          <w:szCs w:val="28"/>
        </w:rPr>
        <w:t>Министерством экономического развития Российской Федерации</w:t>
      </w:r>
      <w:r w:rsidRPr="001B1D89">
        <w:rPr>
          <w:rFonts w:ascii="Times New Roman" w:hAnsi="Times New Roman"/>
          <w:sz w:val="28"/>
          <w:szCs w:val="28"/>
        </w:rPr>
        <w:t>, а также на основе анализа сложившихся тенденций социально-экономического развития Российской Федерации и города Москвы.</w:t>
      </w:r>
      <w:proofErr w:type="gramEnd"/>
    </w:p>
    <w:p w:rsidR="00CC2DD2" w:rsidRPr="001B1D89" w:rsidRDefault="00CC2DD2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DD2" w:rsidRDefault="00CC2DD2" w:rsidP="004F3245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1B1D89">
        <w:rPr>
          <w:rFonts w:ascii="Times New Roman" w:hAnsi="Times New Roman"/>
          <w:b/>
          <w:sz w:val="28"/>
          <w:szCs w:val="28"/>
        </w:rPr>
        <w:t xml:space="preserve">Макроэкономическая среда и основные текущие тенденции </w:t>
      </w:r>
      <w:proofErr w:type="gramStart"/>
      <w:r w:rsidRPr="001B1D89">
        <w:rPr>
          <w:rFonts w:ascii="Times New Roman" w:hAnsi="Times New Roman"/>
          <w:b/>
          <w:sz w:val="28"/>
          <w:szCs w:val="28"/>
        </w:rPr>
        <w:t>социально-экономического</w:t>
      </w:r>
      <w:proofErr w:type="gramEnd"/>
      <w:r w:rsidRPr="001B1D89">
        <w:rPr>
          <w:rFonts w:ascii="Times New Roman" w:hAnsi="Times New Roman"/>
          <w:b/>
          <w:sz w:val="28"/>
          <w:szCs w:val="28"/>
        </w:rPr>
        <w:t xml:space="preserve"> развития России</w:t>
      </w:r>
    </w:p>
    <w:p w:rsidR="00D94513" w:rsidRPr="001B1D89" w:rsidRDefault="00D94513" w:rsidP="004F3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43327" w:rsidRDefault="00A27219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начала 2018 года продолжился рост экономической активности в российской экономике.</w:t>
      </w:r>
      <w:r w:rsidR="00E448CE">
        <w:rPr>
          <w:rFonts w:ascii="Times New Roman" w:hAnsi="Times New Roman"/>
          <w:sz w:val="28"/>
          <w:szCs w:val="28"/>
        </w:rPr>
        <w:t xml:space="preserve"> Темп </w:t>
      </w:r>
      <w:r w:rsidR="00F05CBA">
        <w:rPr>
          <w:rFonts w:ascii="Times New Roman" w:hAnsi="Times New Roman"/>
          <w:sz w:val="28"/>
          <w:szCs w:val="28"/>
        </w:rPr>
        <w:t>при</w:t>
      </w:r>
      <w:r w:rsidR="00E448CE">
        <w:rPr>
          <w:rFonts w:ascii="Times New Roman" w:hAnsi="Times New Roman"/>
          <w:sz w:val="28"/>
          <w:szCs w:val="28"/>
        </w:rPr>
        <w:t xml:space="preserve">роста ВВП </w:t>
      </w:r>
      <w:r w:rsidR="00F05CBA">
        <w:rPr>
          <w:rFonts w:ascii="Times New Roman" w:hAnsi="Times New Roman"/>
          <w:sz w:val="28"/>
          <w:szCs w:val="28"/>
        </w:rPr>
        <w:t xml:space="preserve">в 1-м полугодии </w:t>
      </w:r>
      <w:r w:rsidR="00E448CE">
        <w:rPr>
          <w:rFonts w:ascii="Times New Roman" w:hAnsi="Times New Roman"/>
          <w:sz w:val="28"/>
          <w:szCs w:val="28"/>
        </w:rPr>
        <w:t>составил</w:t>
      </w:r>
      <w:r w:rsidR="00F05CBA">
        <w:rPr>
          <w:rFonts w:ascii="Times New Roman" w:hAnsi="Times New Roman"/>
          <w:sz w:val="28"/>
          <w:szCs w:val="28"/>
        </w:rPr>
        <w:t xml:space="preserve"> 1,</w:t>
      </w:r>
      <w:r w:rsidR="00025FB2">
        <w:rPr>
          <w:rFonts w:ascii="Times New Roman" w:hAnsi="Times New Roman"/>
          <w:sz w:val="28"/>
          <w:szCs w:val="28"/>
        </w:rPr>
        <w:t>7</w:t>
      </w:r>
      <w:r w:rsidR="00F05CBA">
        <w:rPr>
          <w:rFonts w:ascii="Times New Roman" w:hAnsi="Times New Roman"/>
          <w:sz w:val="28"/>
          <w:szCs w:val="28"/>
        </w:rPr>
        <w:t>%</w:t>
      </w:r>
      <w:r w:rsidR="00F05CBA">
        <w:rPr>
          <w:rStyle w:val="ac"/>
          <w:rFonts w:ascii="Times New Roman" w:hAnsi="Times New Roman"/>
          <w:sz w:val="28"/>
          <w:szCs w:val="28"/>
        </w:rPr>
        <w:footnoteReference w:id="1"/>
      </w:r>
      <w:r w:rsidR="000F16DA">
        <w:rPr>
          <w:rFonts w:ascii="Times New Roman" w:hAnsi="Times New Roman"/>
          <w:sz w:val="28"/>
          <w:szCs w:val="28"/>
        </w:rPr>
        <w:t>, в </w:t>
      </w:r>
      <w:r w:rsidR="00F05CBA">
        <w:rPr>
          <w:rFonts w:ascii="Times New Roman" w:hAnsi="Times New Roman"/>
          <w:sz w:val="28"/>
          <w:szCs w:val="28"/>
        </w:rPr>
        <w:t>июле рост ВВП ускорился, по данным Минэкономразвития</w:t>
      </w:r>
      <w:r w:rsidR="00C24731">
        <w:rPr>
          <w:rFonts w:ascii="Times New Roman" w:hAnsi="Times New Roman"/>
          <w:sz w:val="28"/>
          <w:szCs w:val="28"/>
        </w:rPr>
        <w:t xml:space="preserve"> России,</w:t>
      </w:r>
      <w:r w:rsidR="00F05CBA">
        <w:rPr>
          <w:rFonts w:ascii="Times New Roman" w:hAnsi="Times New Roman"/>
          <w:sz w:val="28"/>
          <w:szCs w:val="28"/>
        </w:rPr>
        <w:t xml:space="preserve"> до 1,8%.</w:t>
      </w:r>
    </w:p>
    <w:p w:rsidR="00A27219" w:rsidRDefault="00B27E50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D04A4">
        <w:rPr>
          <w:rFonts w:ascii="Times New Roman" w:hAnsi="Times New Roman"/>
          <w:sz w:val="28"/>
          <w:szCs w:val="28"/>
        </w:rPr>
        <w:t>лучшени</w:t>
      </w:r>
      <w:r w:rsidR="00823DBC">
        <w:rPr>
          <w:rFonts w:ascii="Times New Roman" w:hAnsi="Times New Roman"/>
          <w:sz w:val="28"/>
          <w:szCs w:val="28"/>
        </w:rPr>
        <w:t>е</w:t>
      </w:r>
      <w:r w:rsidR="006D04A4">
        <w:rPr>
          <w:rFonts w:ascii="Times New Roman" w:hAnsi="Times New Roman"/>
          <w:sz w:val="28"/>
          <w:szCs w:val="28"/>
        </w:rPr>
        <w:t xml:space="preserve"> условий внешней торговли</w:t>
      </w:r>
      <w:r>
        <w:rPr>
          <w:rFonts w:ascii="Times New Roman" w:hAnsi="Times New Roman"/>
          <w:sz w:val="28"/>
          <w:szCs w:val="28"/>
        </w:rPr>
        <w:t xml:space="preserve"> оказало положительное влияние на динамику экономики:</w:t>
      </w:r>
      <w:r w:rsidR="006D04A4">
        <w:rPr>
          <w:rFonts w:ascii="Times New Roman" w:hAnsi="Times New Roman"/>
          <w:sz w:val="28"/>
          <w:szCs w:val="28"/>
        </w:rPr>
        <w:t xml:space="preserve"> более значительное (чем прогнозировалось) и более устойчивое повышение цен на нефть, </w:t>
      </w:r>
      <w:r w:rsidR="00A92BBD">
        <w:rPr>
          <w:rFonts w:ascii="Times New Roman" w:hAnsi="Times New Roman"/>
          <w:sz w:val="28"/>
          <w:szCs w:val="28"/>
        </w:rPr>
        <w:t>благоприятная конъюнктура на рынке металлов, зерна и других основных экспортных рынках. Помимо роста цен сохранению высоких темпов роста экспорта способствовало расширение внешнего спроса, что привело к увеличению физических объемов поставок российского экспорта не только в части энергетических и сырьевых товаров, но и продукции более высоких переделов.</w:t>
      </w:r>
    </w:p>
    <w:p w:rsidR="00823DBC" w:rsidRDefault="00823DBC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усиление </w:t>
      </w:r>
      <w:proofErr w:type="spellStart"/>
      <w:r>
        <w:rPr>
          <w:rFonts w:ascii="Times New Roman" w:hAnsi="Times New Roman"/>
          <w:sz w:val="28"/>
          <w:szCs w:val="28"/>
        </w:rPr>
        <w:t>санкционного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давления на Российскую Федерацию привело к двум волнам ослабления рубля (в апреле и августе</w:t>
      </w:r>
      <w:r w:rsidR="000F16D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сентябре), усилению оттока капитала</w:t>
      </w:r>
      <w:r w:rsidR="00F05CBA">
        <w:rPr>
          <w:rFonts w:ascii="Times New Roman" w:hAnsi="Times New Roman"/>
          <w:sz w:val="28"/>
          <w:szCs w:val="28"/>
        </w:rPr>
        <w:t xml:space="preserve"> и рост</w:t>
      </w:r>
      <w:r w:rsidR="00935C22">
        <w:rPr>
          <w:rFonts w:ascii="Times New Roman" w:hAnsi="Times New Roman"/>
          <w:sz w:val="28"/>
          <w:szCs w:val="28"/>
        </w:rPr>
        <w:t>у</w:t>
      </w:r>
      <w:r w:rsidR="00F05CBA">
        <w:rPr>
          <w:rFonts w:ascii="Times New Roman" w:hAnsi="Times New Roman"/>
          <w:sz w:val="28"/>
          <w:szCs w:val="28"/>
        </w:rPr>
        <w:t xml:space="preserve"> доходности государственных ценных бумаг</w:t>
      </w:r>
      <w:r>
        <w:rPr>
          <w:rFonts w:ascii="Times New Roman" w:hAnsi="Times New Roman"/>
          <w:sz w:val="28"/>
          <w:szCs w:val="28"/>
        </w:rPr>
        <w:t>, росту инфляционных ожиданий</w:t>
      </w:r>
      <w:r w:rsidR="00935C2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7A7F">
        <w:rPr>
          <w:rFonts w:ascii="Times New Roman" w:hAnsi="Times New Roman"/>
          <w:sz w:val="28"/>
          <w:szCs w:val="28"/>
        </w:rPr>
        <w:t xml:space="preserve">смене </w:t>
      </w:r>
      <w:r w:rsidR="003B1C74">
        <w:rPr>
          <w:rFonts w:ascii="Times New Roman" w:hAnsi="Times New Roman"/>
          <w:sz w:val="28"/>
          <w:szCs w:val="28"/>
        </w:rPr>
        <w:t>оценок</w:t>
      </w:r>
      <w:r w:rsidR="00A87A7F">
        <w:rPr>
          <w:rFonts w:ascii="Times New Roman" w:hAnsi="Times New Roman"/>
          <w:sz w:val="28"/>
          <w:szCs w:val="28"/>
        </w:rPr>
        <w:t xml:space="preserve"> в сторону </w:t>
      </w:r>
      <w:r>
        <w:rPr>
          <w:rFonts w:ascii="Times New Roman" w:hAnsi="Times New Roman"/>
          <w:sz w:val="28"/>
          <w:szCs w:val="28"/>
        </w:rPr>
        <w:t>более быстро</w:t>
      </w:r>
      <w:r w:rsidR="00A87A7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ускорени</w:t>
      </w:r>
      <w:r w:rsidR="00A87A7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темпов инфляции до конца года.</w:t>
      </w:r>
    </w:p>
    <w:p w:rsidR="00A87A7F" w:rsidRPr="00A87872" w:rsidRDefault="00497F94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Положительная динамика </w:t>
      </w:r>
      <w:r w:rsidR="003B1C74">
        <w:rPr>
          <w:rFonts w:ascii="Times New Roman" w:hAnsi="Times New Roman"/>
          <w:sz w:val="28"/>
          <w:szCs w:val="28"/>
        </w:rPr>
        <w:t>в</w:t>
      </w:r>
      <w:r w:rsidR="00A87A7F">
        <w:rPr>
          <w:rFonts w:ascii="Times New Roman" w:hAnsi="Times New Roman"/>
          <w:sz w:val="28"/>
          <w:szCs w:val="28"/>
        </w:rPr>
        <w:t>нутренн</w:t>
      </w:r>
      <w:r w:rsidR="003B1C74">
        <w:rPr>
          <w:rFonts w:ascii="Times New Roman" w:hAnsi="Times New Roman"/>
          <w:sz w:val="28"/>
          <w:szCs w:val="28"/>
        </w:rPr>
        <w:t>его</w:t>
      </w:r>
      <w:r w:rsidR="00A87A7F">
        <w:rPr>
          <w:rFonts w:ascii="Times New Roman" w:hAnsi="Times New Roman"/>
          <w:sz w:val="28"/>
          <w:szCs w:val="28"/>
        </w:rPr>
        <w:t xml:space="preserve"> спрос</w:t>
      </w:r>
      <w:r w:rsidR="003B1C74">
        <w:rPr>
          <w:rFonts w:ascii="Times New Roman" w:hAnsi="Times New Roman"/>
          <w:sz w:val="28"/>
          <w:szCs w:val="28"/>
        </w:rPr>
        <w:t>а</w:t>
      </w:r>
      <w:r w:rsidR="00A87A7F">
        <w:rPr>
          <w:rFonts w:ascii="Times New Roman" w:hAnsi="Times New Roman"/>
          <w:sz w:val="28"/>
          <w:szCs w:val="28"/>
        </w:rPr>
        <w:t xml:space="preserve"> в течение 2018 года </w:t>
      </w:r>
      <w:r w:rsidR="008007FB">
        <w:rPr>
          <w:rFonts w:ascii="Times New Roman" w:hAnsi="Times New Roman"/>
          <w:sz w:val="28"/>
          <w:szCs w:val="28"/>
        </w:rPr>
        <w:t xml:space="preserve">также </w:t>
      </w:r>
      <w:r w:rsidR="003B1C74">
        <w:rPr>
          <w:rFonts w:ascii="Times New Roman" w:hAnsi="Times New Roman"/>
          <w:sz w:val="28"/>
          <w:szCs w:val="28"/>
        </w:rPr>
        <w:t>является благоприятным фактором</w:t>
      </w:r>
      <w:r w:rsidR="00A87A7F">
        <w:rPr>
          <w:rFonts w:ascii="Times New Roman" w:hAnsi="Times New Roman"/>
          <w:sz w:val="28"/>
          <w:szCs w:val="28"/>
        </w:rPr>
        <w:t xml:space="preserve"> </w:t>
      </w:r>
      <w:r w:rsidR="00D7523A">
        <w:rPr>
          <w:rFonts w:ascii="Times New Roman" w:hAnsi="Times New Roman"/>
          <w:sz w:val="28"/>
          <w:szCs w:val="28"/>
        </w:rPr>
        <w:t xml:space="preserve">для </w:t>
      </w:r>
      <w:r w:rsidR="00A87A7F">
        <w:rPr>
          <w:rFonts w:ascii="Times New Roman" w:hAnsi="Times New Roman"/>
          <w:sz w:val="28"/>
          <w:szCs w:val="28"/>
        </w:rPr>
        <w:t>экономического роста</w:t>
      </w:r>
      <w:r w:rsidR="003B1C74">
        <w:rPr>
          <w:rFonts w:ascii="Times New Roman" w:hAnsi="Times New Roman"/>
          <w:sz w:val="28"/>
          <w:szCs w:val="28"/>
        </w:rPr>
        <w:t>. Повышение инвестиционной активности нашло отражение в росте внутреннего производства инвестиционной продукции, а также инвестиционного импорта машин и оборудования.</w:t>
      </w:r>
      <w:r w:rsidR="00E448CE">
        <w:rPr>
          <w:rFonts w:ascii="Times New Roman" w:hAnsi="Times New Roman"/>
          <w:sz w:val="28"/>
          <w:szCs w:val="28"/>
        </w:rPr>
        <w:t xml:space="preserve"> Рост потребительского спроса был поддержан высокими темпами роста заработной платы, а также интенсивным расширением потребительского кредитования</w:t>
      </w:r>
      <w:r w:rsidR="00B81E9D">
        <w:rPr>
          <w:rFonts w:ascii="Times New Roman" w:hAnsi="Times New Roman"/>
          <w:sz w:val="28"/>
          <w:szCs w:val="28"/>
        </w:rPr>
        <w:t>, особенно в первой половине 2018 г</w:t>
      </w:r>
      <w:r w:rsidR="0035251B">
        <w:rPr>
          <w:rFonts w:ascii="Times New Roman" w:hAnsi="Times New Roman"/>
          <w:sz w:val="28"/>
          <w:szCs w:val="28"/>
        </w:rPr>
        <w:t>ода.</w:t>
      </w:r>
    </w:p>
    <w:p w:rsidR="00D36667" w:rsidRPr="00563CF4" w:rsidRDefault="00D36667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F4">
        <w:rPr>
          <w:rFonts w:ascii="Times New Roman" w:hAnsi="Times New Roman"/>
          <w:sz w:val="28"/>
          <w:szCs w:val="28"/>
        </w:rPr>
        <w:t xml:space="preserve">В результате </w:t>
      </w:r>
      <w:r w:rsidR="0013363E">
        <w:rPr>
          <w:rFonts w:ascii="Times New Roman" w:hAnsi="Times New Roman"/>
          <w:sz w:val="28"/>
          <w:szCs w:val="28"/>
        </w:rPr>
        <w:t xml:space="preserve">действия указанных факторов </w:t>
      </w:r>
      <w:r w:rsidR="00363247">
        <w:rPr>
          <w:rFonts w:ascii="Times New Roman" w:hAnsi="Times New Roman"/>
          <w:sz w:val="28"/>
          <w:szCs w:val="28"/>
        </w:rPr>
        <w:t xml:space="preserve">темпы роста </w:t>
      </w:r>
      <w:r w:rsidR="008842A3">
        <w:rPr>
          <w:rFonts w:ascii="Times New Roman" w:hAnsi="Times New Roman"/>
          <w:sz w:val="28"/>
          <w:szCs w:val="28"/>
        </w:rPr>
        <w:t xml:space="preserve">российской экономики в </w:t>
      </w:r>
      <w:r w:rsidR="00363247">
        <w:rPr>
          <w:rFonts w:ascii="Times New Roman" w:hAnsi="Times New Roman"/>
          <w:sz w:val="28"/>
          <w:szCs w:val="28"/>
        </w:rPr>
        <w:t>2018 год</w:t>
      </w:r>
      <w:r w:rsidR="008842A3">
        <w:rPr>
          <w:rFonts w:ascii="Times New Roman" w:hAnsi="Times New Roman"/>
          <w:sz w:val="28"/>
          <w:szCs w:val="28"/>
        </w:rPr>
        <w:t>у</w:t>
      </w:r>
      <w:r w:rsidR="00471D64">
        <w:rPr>
          <w:rFonts w:ascii="Times New Roman" w:hAnsi="Times New Roman"/>
          <w:sz w:val="28"/>
          <w:szCs w:val="28"/>
        </w:rPr>
        <w:t xml:space="preserve"> оцениваются </w:t>
      </w:r>
      <w:r w:rsidR="008842A3">
        <w:rPr>
          <w:rFonts w:ascii="Times New Roman" w:hAnsi="Times New Roman"/>
          <w:sz w:val="28"/>
          <w:szCs w:val="28"/>
        </w:rPr>
        <w:t xml:space="preserve">Минэкономразвития России </w:t>
      </w:r>
      <w:r w:rsidR="00471D64">
        <w:rPr>
          <w:rFonts w:ascii="Times New Roman" w:hAnsi="Times New Roman"/>
          <w:sz w:val="28"/>
          <w:szCs w:val="28"/>
        </w:rPr>
        <w:t>на уровне</w:t>
      </w:r>
      <w:r w:rsidR="00563CF4" w:rsidRPr="00563CF4">
        <w:rPr>
          <w:rFonts w:ascii="Times New Roman" w:hAnsi="Times New Roman"/>
          <w:sz w:val="28"/>
          <w:szCs w:val="28"/>
        </w:rPr>
        <w:t xml:space="preserve"> 1,</w:t>
      </w:r>
      <w:r w:rsidR="00363247">
        <w:rPr>
          <w:rFonts w:ascii="Times New Roman" w:hAnsi="Times New Roman"/>
          <w:sz w:val="28"/>
          <w:szCs w:val="28"/>
        </w:rPr>
        <w:t>8</w:t>
      </w:r>
      <w:r w:rsidR="00563CF4" w:rsidRPr="00563CF4">
        <w:rPr>
          <w:rFonts w:ascii="Times New Roman" w:hAnsi="Times New Roman"/>
          <w:sz w:val="28"/>
          <w:szCs w:val="28"/>
        </w:rPr>
        <w:t>%</w:t>
      </w:r>
      <w:r w:rsidR="00363247">
        <w:rPr>
          <w:rStyle w:val="ac"/>
          <w:rFonts w:ascii="Times New Roman" w:hAnsi="Times New Roman"/>
          <w:sz w:val="28"/>
          <w:szCs w:val="28"/>
        </w:rPr>
        <w:footnoteReference w:id="2"/>
      </w:r>
      <w:r w:rsidR="00563CF4" w:rsidRPr="00563CF4">
        <w:rPr>
          <w:rFonts w:ascii="Times New Roman" w:hAnsi="Times New Roman"/>
          <w:sz w:val="28"/>
          <w:szCs w:val="28"/>
        </w:rPr>
        <w:t xml:space="preserve"> (</w:t>
      </w:r>
      <w:r w:rsidR="00363247">
        <w:rPr>
          <w:rFonts w:ascii="Times New Roman" w:hAnsi="Times New Roman"/>
          <w:sz w:val="28"/>
          <w:szCs w:val="28"/>
        </w:rPr>
        <w:t xml:space="preserve">темп роста ВВП </w:t>
      </w:r>
      <w:r w:rsidR="00563CF4" w:rsidRPr="00563CF4">
        <w:rPr>
          <w:rFonts w:ascii="Times New Roman" w:hAnsi="Times New Roman"/>
          <w:sz w:val="28"/>
          <w:szCs w:val="28"/>
        </w:rPr>
        <w:t xml:space="preserve">в сопоставимых ценах к предыдущему году). </w:t>
      </w:r>
    </w:p>
    <w:p w:rsidR="009118E7" w:rsidRDefault="009118E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7000F">
        <w:rPr>
          <w:sz w:val="28"/>
          <w:szCs w:val="28"/>
        </w:rPr>
        <w:lastRenderedPageBreak/>
        <w:t>Основные тенденции социально-экономич</w:t>
      </w:r>
      <w:r w:rsidR="000F16DA">
        <w:rPr>
          <w:sz w:val="28"/>
          <w:szCs w:val="28"/>
        </w:rPr>
        <w:t xml:space="preserve">еского развития города Москвы в 2017 – </w:t>
      </w:r>
      <w:r w:rsidRPr="00F7000F">
        <w:rPr>
          <w:sz w:val="28"/>
          <w:szCs w:val="28"/>
        </w:rPr>
        <w:t xml:space="preserve">1-й половине 2018 года характеризуются </w:t>
      </w:r>
      <w:r>
        <w:rPr>
          <w:sz w:val="28"/>
          <w:szCs w:val="28"/>
        </w:rPr>
        <w:t>устойчивым снижением инфляции, ростом</w:t>
      </w:r>
      <w:r w:rsidR="00D36667" w:rsidRPr="00A87872">
        <w:rPr>
          <w:sz w:val="28"/>
          <w:szCs w:val="28"/>
        </w:rPr>
        <w:t xml:space="preserve"> инвестиций в основной капитал,</w:t>
      </w:r>
      <w:r>
        <w:rPr>
          <w:sz w:val="28"/>
          <w:szCs w:val="28"/>
        </w:rPr>
        <w:t xml:space="preserve"> повышением деловой активности и увеличением производства и объемов экспорта основных отраслей реального сектора, расширением потребительского спроса (объемов розничной торговли</w:t>
      </w:r>
      <w:r w:rsidR="00935C22">
        <w:rPr>
          <w:sz w:val="28"/>
          <w:szCs w:val="28"/>
        </w:rPr>
        <w:t>, общественного питания</w:t>
      </w:r>
      <w:r>
        <w:rPr>
          <w:sz w:val="28"/>
          <w:szCs w:val="28"/>
        </w:rPr>
        <w:t xml:space="preserve"> и платных услуг), положительным финансовым результатом деятельности предприятий и организаций, ро</w:t>
      </w:r>
      <w:r w:rsidR="0035251B">
        <w:rPr>
          <w:sz w:val="28"/>
          <w:szCs w:val="28"/>
        </w:rPr>
        <w:t>стом реальной заработной платы.</w:t>
      </w:r>
      <w:proofErr w:type="gramEnd"/>
    </w:p>
    <w:p w:rsidR="00D36667" w:rsidRPr="00A87872" w:rsidRDefault="00D3666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872">
        <w:rPr>
          <w:sz w:val="28"/>
          <w:szCs w:val="28"/>
        </w:rPr>
        <w:t>Этому способствовала последовательная реализация общесистемных мер экономической политики города Москвы, основными элементами которой являются:</w:t>
      </w:r>
    </w:p>
    <w:p w:rsidR="00D36667" w:rsidRPr="00A87872" w:rsidRDefault="00D3666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872">
        <w:rPr>
          <w:sz w:val="28"/>
          <w:szCs w:val="28"/>
        </w:rPr>
        <w:t>-</w:t>
      </w:r>
      <w:r w:rsidR="00F82F5C">
        <w:rPr>
          <w:sz w:val="28"/>
          <w:szCs w:val="28"/>
        </w:rPr>
        <w:t> </w:t>
      </w:r>
      <w:r w:rsidRPr="00A87872">
        <w:rPr>
          <w:sz w:val="28"/>
          <w:szCs w:val="28"/>
        </w:rPr>
        <w:t>активная инвестиционная политика, направленная на улучшение инвестиционного климата и привлечение инвестиций в реальный сектор экономики;</w:t>
      </w:r>
    </w:p>
    <w:p w:rsidR="00D36667" w:rsidRPr="00A87872" w:rsidRDefault="00D3666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872">
        <w:rPr>
          <w:sz w:val="28"/>
          <w:szCs w:val="28"/>
        </w:rPr>
        <w:t xml:space="preserve">- стабильная бюджетная политика: </w:t>
      </w:r>
      <w:r w:rsidR="00B81E9D" w:rsidRPr="00A87872">
        <w:rPr>
          <w:sz w:val="28"/>
          <w:szCs w:val="28"/>
        </w:rPr>
        <w:t>бюджетные инвестиции в развитие инфраструктуры (прежд</w:t>
      </w:r>
      <w:r w:rsidR="00BF3270">
        <w:rPr>
          <w:sz w:val="28"/>
          <w:szCs w:val="28"/>
        </w:rPr>
        <w:t>е всего</w:t>
      </w:r>
      <w:r w:rsidR="00B81E9D" w:rsidRPr="00A87872">
        <w:rPr>
          <w:sz w:val="28"/>
          <w:szCs w:val="28"/>
        </w:rPr>
        <w:t xml:space="preserve"> социальной и транспортной)</w:t>
      </w:r>
      <w:r w:rsidR="00B81E9D">
        <w:rPr>
          <w:sz w:val="28"/>
          <w:szCs w:val="28"/>
        </w:rPr>
        <w:t xml:space="preserve">; поддержание высокого социального стандарта; </w:t>
      </w:r>
      <w:r w:rsidRPr="00A87872">
        <w:rPr>
          <w:sz w:val="28"/>
          <w:szCs w:val="28"/>
        </w:rPr>
        <w:t xml:space="preserve">увеличение </w:t>
      </w:r>
      <w:proofErr w:type="spellStart"/>
      <w:r w:rsidRPr="00A87872">
        <w:rPr>
          <w:sz w:val="28"/>
          <w:szCs w:val="28"/>
        </w:rPr>
        <w:t>конкурентности</w:t>
      </w:r>
      <w:proofErr w:type="spellEnd"/>
      <w:r w:rsidRPr="00A87872">
        <w:rPr>
          <w:sz w:val="28"/>
          <w:szCs w:val="28"/>
        </w:rPr>
        <w:t xml:space="preserve"> и прозрачности</w:t>
      </w:r>
      <w:r w:rsidR="00554180" w:rsidRPr="00A87872">
        <w:rPr>
          <w:sz w:val="28"/>
          <w:szCs w:val="28"/>
        </w:rPr>
        <w:t xml:space="preserve"> осуществления закупок для нужд города Москвы</w:t>
      </w:r>
      <w:r w:rsidRPr="00A87872">
        <w:rPr>
          <w:sz w:val="28"/>
          <w:szCs w:val="28"/>
        </w:rPr>
        <w:t>;</w:t>
      </w:r>
    </w:p>
    <w:p w:rsidR="00D36667" w:rsidRPr="00A87872" w:rsidRDefault="00D3666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872">
        <w:rPr>
          <w:sz w:val="28"/>
          <w:szCs w:val="28"/>
        </w:rPr>
        <w:t>- стимулирующая налоговая политика,</w:t>
      </w:r>
      <w:r w:rsidR="0035251B">
        <w:rPr>
          <w:sz w:val="28"/>
          <w:szCs w:val="28"/>
        </w:rPr>
        <w:t xml:space="preserve"> обеспечивающая</w:t>
      </w:r>
      <w:r w:rsidR="00B81E9D">
        <w:rPr>
          <w:sz w:val="28"/>
          <w:szCs w:val="28"/>
        </w:rPr>
        <w:t xml:space="preserve"> равные условия ведения бизнеса и стимулы к эффективному использованию ресурсов</w:t>
      </w:r>
      <w:r w:rsidRPr="00A87872">
        <w:rPr>
          <w:sz w:val="28"/>
          <w:szCs w:val="28"/>
        </w:rPr>
        <w:t>;</w:t>
      </w:r>
    </w:p>
    <w:p w:rsidR="00D36667" w:rsidRPr="00A87872" w:rsidRDefault="00D36667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7872">
        <w:rPr>
          <w:sz w:val="28"/>
          <w:szCs w:val="28"/>
        </w:rPr>
        <w:t>- взвешенная тарифная политика, направленная на сдерживание роста тарифов.</w:t>
      </w:r>
    </w:p>
    <w:p w:rsidR="00CC2DD2" w:rsidRPr="00ED418C" w:rsidRDefault="00CC2DD2" w:rsidP="004F3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C2DD2" w:rsidRDefault="00CC2DD2" w:rsidP="004F3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418C">
        <w:rPr>
          <w:rFonts w:ascii="Times New Roman" w:hAnsi="Times New Roman"/>
          <w:b/>
          <w:sz w:val="28"/>
          <w:szCs w:val="28"/>
        </w:rPr>
        <w:t>Краткая характеристика основных вариантов прогноза</w:t>
      </w:r>
      <w:r w:rsidR="00991311" w:rsidRPr="00ED418C">
        <w:rPr>
          <w:rFonts w:ascii="Times New Roman" w:hAnsi="Times New Roman"/>
          <w:b/>
          <w:sz w:val="28"/>
          <w:szCs w:val="28"/>
        </w:rPr>
        <w:t xml:space="preserve"> социально-экономического развития г</w:t>
      </w:r>
      <w:r w:rsidR="00BF6B33" w:rsidRPr="00ED418C">
        <w:rPr>
          <w:rFonts w:ascii="Times New Roman" w:hAnsi="Times New Roman"/>
          <w:b/>
          <w:sz w:val="28"/>
          <w:szCs w:val="28"/>
        </w:rPr>
        <w:t xml:space="preserve">орода </w:t>
      </w:r>
      <w:r w:rsidR="00991311" w:rsidRPr="00ED418C">
        <w:rPr>
          <w:rFonts w:ascii="Times New Roman" w:hAnsi="Times New Roman"/>
          <w:b/>
          <w:sz w:val="28"/>
          <w:szCs w:val="28"/>
        </w:rPr>
        <w:t>Москвы</w:t>
      </w:r>
    </w:p>
    <w:p w:rsidR="00124DED" w:rsidRPr="00ED418C" w:rsidRDefault="00124DED" w:rsidP="004F32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6667" w:rsidRPr="00ED418C" w:rsidRDefault="00D36667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8C">
        <w:rPr>
          <w:rFonts w:ascii="Times New Roman" w:hAnsi="Times New Roman" w:cs="Times New Roman"/>
          <w:sz w:val="28"/>
          <w:szCs w:val="28"/>
        </w:rPr>
        <w:t>Прогноз основных показателей социально-экономического развития города Москвы на 201</w:t>
      </w:r>
      <w:r w:rsidR="00ED418C" w:rsidRPr="00ED418C">
        <w:rPr>
          <w:rFonts w:ascii="Times New Roman" w:hAnsi="Times New Roman" w:cs="Times New Roman"/>
          <w:sz w:val="28"/>
          <w:szCs w:val="28"/>
        </w:rPr>
        <w:t>9</w:t>
      </w:r>
      <w:r w:rsidRPr="00ED418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D418C" w:rsidRPr="00ED418C">
        <w:rPr>
          <w:rFonts w:ascii="Times New Roman" w:hAnsi="Times New Roman" w:cs="Times New Roman"/>
          <w:sz w:val="28"/>
          <w:szCs w:val="28"/>
        </w:rPr>
        <w:t>20</w:t>
      </w:r>
      <w:r w:rsidRPr="00ED418C">
        <w:rPr>
          <w:rFonts w:ascii="Times New Roman" w:hAnsi="Times New Roman" w:cs="Times New Roman"/>
          <w:sz w:val="28"/>
          <w:szCs w:val="28"/>
        </w:rPr>
        <w:t xml:space="preserve"> и 202</w:t>
      </w:r>
      <w:r w:rsidR="00ED418C" w:rsidRPr="00ED418C">
        <w:rPr>
          <w:rFonts w:ascii="Times New Roman" w:hAnsi="Times New Roman" w:cs="Times New Roman"/>
          <w:sz w:val="28"/>
          <w:szCs w:val="28"/>
        </w:rPr>
        <w:t>1</w:t>
      </w:r>
      <w:r w:rsidRPr="00ED418C">
        <w:rPr>
          <w:rFonts w:ascii="Times New Roman" w:hAnsi="Times New Roman" w:cs="Times New Roman"/>
          <w:sz w:val="28"/>
          <w:szCs w:val="28"/>
        </w:rPr>
        <w:t xml:space="preserve"> годов разработан в двух вариантах.</w:t>
      </w:r>
    </w:p>
    <w:p w:rsidR="00ED418C" w:rsidRPr="00040941" w:rsidRDefault="00ED418C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941">
        <w:rPr>
          <w:rFonts w:ascii="Times New Roman" w:hAnsi="Times New Roman"/>
          <w:sz w:val="28"/>
          <w:szCs w:val="28"/>
        </w:rPr>
        <w:t xml:space="preserve">Оба варианта прогноза </w:t>
      </w:r>
      <w:proofErr w:type="gramStart"/>
      <w:r w:rsidRPr="00040941">
        <w:rPr>
          <w:rFonts w:ascii="Times New Roman" w:hAnsi="Times New Roman"/>
          <w:sz w:val="28"/>
          <w:szCs w:val="28"/>
        </w:rPr>
        <w:t xml:space="preserve">основаны на гипотезах относительно внешних условий и факторов </w:t>
      </w:r>
      <w:r w:rsidR="0075507C">
        <w:rPr>
          <w:rFonts w:ascii="Times New Roman" w:hAnsi="Times New Roman"/>
          <w:sz w:val="28"/>
          <w:szCs w:val="28"/>
        </w:rPr>
        <w:t>влияния</w:t>
      </w:r>
      <w:r w:rsidRPr="00040941">
        <w:rPr>
          <w:rFonts w:ascii="Times New Roman" w:hAnsi="Times New Roman"/>
          <w:sz w:val="28"/>
          <w:szCs w:val="28"/>
        </w:rPr>
        <w:t xml:space="preserve"> и учитывают</w:t>
      </w:r>
      <w:proofErr w:type="gramEnd"/>
      <w:r w:rsidRPr="00040941">
        <w:rPr>
          <w:rFonts w:ascii="Times New Roman" w:hAnsi="Times New Roman"/>
          <w:sz w:val="28"/>
          <w:szCs w:val="28"/>
        </w:rPr>
        <w:t xml:space="preserve"> сценарные условия, основные параметры прогноза развития российской экономики</w:t>
      </w:r>
      <w:r w:rsidRPr="00040941">
        <w:rPr>
          <w:rFonts w:ascii="Times New Roman" w:hAnsi="Times New Roman"/>
          <w:bCs/>
          <w:sz w:val="28"/>
          <w:szCs w:val="28"/>
        </w:rPr>
        <w:t xml:space="preserve"> </w:t>
      </w:r>
      <w:r w:rsidRPr="00040941">
        <w:rPr>
          <w:rFonts w:ascii="Times New Roman" w:hAnsi="Times New Roman"/>
          <w:sz w:val="28"/>
          <w:szCs w:val="28"/>
        </w:rPr>
        <w:t>в среднесрочной перспективе, разработанные Минэкономразвития России, тенденции социально-экономического развития Российской Федерации и города Москвы.</w:t>
      </w:r>
    </w:p>
    <w:p w:rsidR="00ED418C" w:rsidRPr="00502C9B" w:rsidRDefault="00ED418C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C9B">
        <w:rPr>
          <w:rFonts w:ascii="Times New Roman" w:hAnsi="Times New Roman" w:cs="Times New Roman"/>
          <w:b/>
          <w:sz w:val="28"/>
          <w:szCs w:val="28"/>
        </w:rPr>
        <w:t xml:space="preserve">Базовый вариант </w:t>
      </w:r>
      <w:r w:rsidRPr="00502C9B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Москвы предусматривает выполнение в полном объеме запланированного комплекса мер по обеспечению стабильного развития социальной сферы и инфраструктуры города Москвы, </w:t>
      </w:r>
      <w:r w:rsidR="0075507C">
        <w:rPr>
          <w:rFonts w:ascii="Times New Roman" w:hAnsi="Times New Roman" w:cs="Times New Roman"/>
          <w:sz w:val="28"/>
          <w:szCs w:val="28"/>
        </w:rPr>
        <w:t xml:space="preserve">стимулирующей </w:t>
      </w:r>
      <w:r w:rsidRPr="00502C9B">
        <w:rPr>
          <w:rFonts w:ascii="Times New Roman" w:hAnsi="Times New Roman" w:cs="Times New Roman"/>
          <w:sz w:val="28"/>
          <w:szCs w:val="28"/>
        </w:rPr>
        <w:t>поддержки бизнеса и инвестиционной активности в рамках реализации государственных программ города Москвы при выполнении условий базового варианта прогноза развития экономики Российской Федерации.</w:t>
      </w:r>
    </w:p>
    <w:p w:rsidR="00ED418C" w:rsidRPr="00502C9B" w:rsidRDefault="00ED418C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9B">
        <w:rPr>
          <w:rFonts w:ascii="Times New Roman" w:hAnsi="Times New Roman" w:cs="Times New Roman"/>
          <w:b/>
          <w:sz w:val="28"/>
          <w:szCs w:val="28"/>
        </w:rPr>
        <w:t xml:space="preserve">Целевой (оптимистичный) вариант </w:t>
      </w:r>
      <w:r w:rsidRPr="00502C9B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Москвы отражает развитие экономики города Москвы </w:t>
      </w:r>
      <w:r>
        <w:rPr>
          <w:rFonts w:ascii="Times New Roman" w:hAnsi="Times New Roman" w:cs="Times New Roman"/>
          <w:sz w:val="28"/>
          <w:szCs w:val="28"/>
        </w:rPr>
        <w:t xml:space="preserve">на фоне максимального эффекта </w:t>
      </w:r>
      <w:r w:rsidR="00F079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комплекса мер</w:t>
      </w:r>
      <w:r w:rsidR="000646C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0646CA">
        <w:rPr>
          <w:rFonts w:ascii="Times New Roman" w:hAnsi="Times New Roman" w:cs="Times New Roman"/>
          <w:sz w:val="28"/>
          <w:szCs w:val="28"/>
        </w:rPr>
        <w:lastRenderedPageBreak/>
        <w:t>по реализации стратегических приоритетов и национальных проектов в перспективе до 2024 года.</w:t>
      </w:r>
    </w:p>
    <w:p w:rsidR="00ED418C" w:rsidRDefault="00ED418C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18C">
        <w:rPr>
          <w:rFonts w:ascii="Times New Roman" w:eastAsia="Times New Roman" w:hAnsi="Times New Roman" w:cs="Times New Roman"/>
          <w:b/>
          <w:bCs/>
          <w:sz w:val="28"/>
          <w:szCs w:val="28"/>
        </w:rPr>
        <w:t>В качестве основного варианта прогноза социально-экономического развития на среднесрочную перспективу для проекта бюджета города Москвы на 2019 год и плановый период 2020 и 2021 годов применен базовый вариант.</w:t>
      </w:r>
    </w:p>
    <w:p w:rsidR="00CC2DD2" w:rsidRPr="00ED418C" w:rsidRDefault="00CC2DD2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параметры прогноза по двум сценариям приведены в приложениях 1 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 xml:space="preserve">и 2 к </w:t>
      </w:r>
      <w:r w:rsidR="00F82F5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>-экономического развития города Москвы на 201</w:t>
      </w:r>
      <w:r w:rsidR="00ED418C" w:rsidRPr="00ED418C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</w:t>
      </w:r>
      <w:r w:rsidR="00ED418C" w:rsidRPr="00ED418C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ED418C" w:rsidRPr="00ED418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EE19DD" w:rsidRPr="00ED418C" w:rsidRDefault="00EE19DD" w:rsidP="009A06B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8C">
        <w:rPr>
          <w:b/>
          <w:sz w:val="28"/>
          <w:szCs w:val="28"/>
        </w:rPr>
        <w:br w:type="page"/>
      </w:r>
    </w:p>
    <w:p w:rsidR="00275C0E" w:rsidRPr="00ED418C" w:rsidRDefault="00275C0E" w:rsidP="009A06B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ED418C">
        <w:rPr>
          <w:b/>
          <w:sz w:val="28"/>
          <w:szCs w:val="28"/>
        </w:rPr>
        <w:lastRenderedPageBreak/>
        <w:t>О</w:t>
      </w:r>
      <w:r w:rsidR="00CC2DD2" w:rsidRPr="00ED418C">
        <w:rPr>
          <w:b/>
          <w:sz w:val="28"/>
          <w:szCs w:val="28"/>
        </w:rPr>
        <w:t>сновные итоги и прогноз социально-экономического развития города Москвы до 202</w:t>
      </w:r>
      <w:r w:rsidR="00ED418C">
        <w:rPr>
          <w:b/>
          <w:sz w:val="28"/>
          <w:szCs w:val="28"/>
        </w:rPr>
        <w:t>1</w:t>
      </w:r>
      <w:r w:rsidR="00CC2DD2" w:rsidRPr="00ED418C">
        <w:rPr>
          <w:b/>
          <w:sz w:val="28"/>
          <w:szCs w:val="28"/>
        </w:rPr>
        <w:t xml:space="preserve"> года</w:t>
      </w:r>
    </w:p>
    <w:p w:rsidR="00F669E9" w:rsidRPr="00ED418C" w:rsidRDefault="00F669E9" w:rsidP="009A06B3">
      <w:pPr>
        <w:pStyle w:val="ad"/>
        <w:spacing w:before="0" w:beforeAutospacing="0" w:after="0" w:afterAutospacing="0"/>
        <w:ind w:firstLine="709"/>
        <w:jc w:val="center"/>
        <w:rPr>
          <w:b/>
          <w:sz w:val="10"/>
          <w:szCs w:val="10"/>
          <w:highlight w:val="yellow"/>
        </w:rPr>
      </w:pPr>
    </w:p>
    <w:p w:rsidR="00E741DC" w:rsidRPr="00ED418C" w:rsidRDefault="00E741DC" w:rsidP="009A06B3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C2DD2" w:rsidRPr="00ED418C" w:rsidRDefault="00CC2DD2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18C">
        <w:rPr>
          <w:rFonts w:ascii="Times New Roman" w:hAnsi="Times New Roman" w:cs="Times New Roman"/>
          <w:b/>
          <w:bCs/>
          <w:sz w:val="28"/>
          <w:szCs w:val="28"/>
        </w:rPr>
        <w:t>Инфляция</w:t>
      </w:r>
    </w:p>
    <w:p w:rsidR="00E741DC" w:rsidRPr="00ED418C" w:rsidRDefault="006C6012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ED418C">
        <w:rPr>
          <w:sz w:val="28"/>
          <w:szCs w:val="28"/>
        </w:rPr>
        <w:t>В течение 201</w:t>
      </w:r>
      <w:r w:rsidR="00ED418C" w:rsidRPr="00ED418C">
        <w:rPr>
          <w:sz w:val="28"/>
          <w:szCs w:val="28"/>
        </w:rPr>
        <w:t>7</w:t>
      </w:r>
      <w:r w:rsidR="008A1A13">
        <w:rPr>
          <w:sz w:val="28"/>
          <w:szCs w:val="28"/>
        </w:rPr>
        <w:t xml:space="preserve"> года и января</w:t>
      </w:r>
      <w:r w:rsidR="00F82F5C">
        <w:rPr>
          <w:sz w:val="28"/>
          <w:szCs w:val="28"/>
        </w:rPr>
        <w:t>–</w:t>
      </w:r>
      <w:r w:rsidR="00515733">
        <w:rPr>
          <w:sz w:val="28"/>
          <w:szCs w:val="28"/>
        </w:rPr>
        <w:t xml:space="preserve">августа </w:t>
      </w:r>
      <w:r w:rsidRPr="00ED418C">
        <w:rPr>
          <w:sz w:val="28"/>
          <w:szCs w:val="28"/>
        </w:rPr>
        <w:t>201</w:t>
      </w:r>
      <w:r w:rsidR="00ED418C" w:rsidRPr="00ED418C">
        <w:rPr>
          <w:sz w:val="28"/>
          <w:szCs w:val="28"/>
        </w:rPr>
        <w:t>8</w:t>
      </w:r>
      <w:r w:rsidR="008A1A13">
        <w:rPr>
          <w:sz w:val="28"/>
          <w:szCs w:val="28"/>
        </w:rPr>
        <w:t xml:space="preserve"> года</w:t>
      </w:r>
      <w:r w:rsidRPr="00ED418C">
        <w:rPr>
          <w:sz w:val="28"/>
          <w:szCs w:val="28"/>
        </w:rPr>
        <w:t xml:space="preserve"> инфляция у</w:t>
      </w:r>
      <w:r w:rsidR="00E741DC" w:rsidRPr="00ED418C">
        <w:rPr>
          <w:sz w:val="28"/>
          <w:szCs w:val="28"/>
        </w:rPr>
        <w:t>стойчиво</w:t>
      </w:r>
      <w:r w:rsidRPr="00ED418C">
        <w:rPr>
          <w:sz w:val="28"/>
          <w:szCs w:val="28"/>
        </w:rPr>
        <w:t xml:space="preserve"> снижается </w:t>
      </w:r>
      <w:r w:rsidR="00F82F5C">
        <w:rPr>
          <w:sz w:val="28"/>
          <w:szCs w:val="28"/>
        </w:rPr>
        <w:t>–</w:t>
      </w:r>
      <w:r w:rsidRPr="00ED418C">
        <w:rPr>
          <w:sz w:val="28"/>
          <w:szCs w:val="28"/>
        </w:rPr>
        <w:t xml:space="preserve"> </w:t>
      </w:r>
      <w:r w:rsidR="00E741DC" w:rsidRPr="00ED418C">
        <w:rPr>
          <w:sz w:val="28"/>
          <w:szCs w:val="28"/>
        </w:rPr>
        <w:t xml:space="preserve">с уровня </w:t>
      </w:r>
      <w:r w:rsidR="00BD219A">
        <w:rPr>
          <w:sz w:val="28"/>
          <w:szCs w:val="28"/>
        </w:rPr>
        <w:t>1</w:t>
      </w:r>
      <w:r w:rsidR="00ED418C" w:rsidRPr="00ED418C">
        <w:rPr>
          <w:sz w:val="28"/>
          <w:szCs w:val="28"/>
        </w:rPr>
        <w:t>05,9</w:t>
      </w:r>
      <w:r w:rsidR="00E741DC" w:rsidRPr="00ED418C">
        <w:rPr>
          <w:sz w:val="28"/>
          <w:szCs w:val="28"/>
        </w:rPr>
        <w:t xml:space="preserve">% в январе </w:t>
      </w:r>
      <w:r w:rsidRPr="00ED418C">
        <w:rPr>
          <w:sz w:val="28"/>
          <w:szCs w:val="28"/>
        </w:rPr>
        <w:t>201</w:t>
      </w:r>
      <w:r w:rsidR="00ED418C" w:rsidRPr="00ED418C">
        <w:rPr>
          <w:sz w:val="28"/>
          <w:szCs w:val="28"/>
        </w:rPr>
        <w:t>7</w:t>
      </w:r>
      <w:r w:rsidRPr="00ED418C">
        <w:rPr>
          <w:sz w:val="28"/>
          <w:szCs w:val="28"/>
        </w:rPr>
        <w:t xml:space="preserve"> г</w:t>
      </w:r>
      <w:r w:rsidR="009B01AC" w:rsidRPr="00ED418C">
        <w:rPr>
          <w:sz w:val="28"/>
          <w:szCs w:val="28"/>
        </w:rPr>
        <w:t>ода</w:t>
      </w:r>
      <w:r w:rsidRPr="00ED418C">
        <w:rPr>
          <w:sz w:val="28"/>
          <w:szCs w:val="28"/>
        </w:rPr>
        <w:t xml:space="preserve"> </w:t>
      </w:r>
      <w:r w:rsidR="009B01AC" w:rsidRPr="00ED418C">
        <w:rPr>
          <w:sz w:val="28"/>
          <w:szCs w:val="28"/>
        </w:rPr>
        <w:t>(</w:t>
      </w:r>
      <w:r w:rsidRPr="00ED418C">
        <w:rPr>
          <w:sz w:val="28"/>
          <w:szCs w:val="28"/>
        </w:rPr>
        <w:t xml:space="preserve">в </w:t>
      </w:r>
      <w:r w:rsidR="00681ECF">
        <w:rPr>
          <w:sz w:val="28"/>
          <w:szCs w:val="28"/>
        </w:rPr>
        <w:t>средне</w:t>
      </w:r>
      <w:r w:rsidRPr="00ED418C">
        <w:rPr>
          <w:sz w:val="28"/>
          <w:szCs w:val="28"/>
        </w:rPr>
        <w:t>годовом выражении</w:t>
      </w:r>
      <w:r w:rsidR="00F82F5C">
        <w:rPr>
          <w:sz w:val="28"/>
          <w:szCs w:val="28"/>
        </w:rPr>
        <w:t>, к </w:t>
      </w:r>
      <w:r w:rsidR="009B01AC" w:rsidRPr="00ED418C">
        <w:rPr>
          <w:sz w:val="28"/>
          <w:szCs w:val="28"/>
        </w:rPr>
        <w:t xml:space="preserve">соответствующему периоду предыдущего </w:t>
      </w:r>
      <w:r w:rsidR="009B01AC" w:rsidRPr="00FF0DD0">
        <w:rPr>
          <w:sz w:val="28"/>
          <w:szCs w:val="28"/>
        </w:rPr>
        <w:t>года</w:t>
      </w:r>
      <w:r w:rsidRPr="00FF0DD0">
        <w:rPr>
          <w:sz w:val="28"/>
          <w:szCs w:val="28"/>
        </w:rPr>
        <w:t xml:space="preserve">) до </w:t>
      </w:r>
      <w:r w:rsidR="009B01AC" w:rsidRPr="00FF0DD0">
        <w:rPr>
          <w:sz w:val="28"/>
          <w:szCs w:val="28"/>
        </w:rPr>
        <w:t>10</w:t>
      </w:r>
      <w:r w:rsidR="00ED418C" w:rsidRPr="00FF0DD0">
        <w:rPr>
          <w:sz w:val="28"/>
          <w:szCs w:val="28"/>
        </w:rPr>
        <w:t>3</w:t>
      </w:r>
      <w:r w:rsidR="009B01AC" w:rsidRPr="00FF0DD0">
        <w:rPr>
          <w:sz w:val="28"/>
          <w:szCs w:val="28"/>
        </w:rPr>
        <w:t>,</w:t>
      </w:r>
      <w:r w:rsidR="00BA7B68">
        <w:rPr>
          <w:sz w:val="28"/>
          <w:szCs w:val="28"/>
        </w:rPr>
        <w:t>3</w:t>
      </w:r>
      <w:r w:rsidR="009B01AC" w:rsidRPr="00FF0DD0">
        <w:rPr>
          <w:sz w:val="28"/>
          <w:szCs w:val="28"/>
        </w:rPr>
        <w:t xml:space="preserve">% в </w:t>
      </w:r>
      <w:r w:rsidR="00BA7B68">
        <w:rPr>
          <w:sz w:val="28"/>
          <w:szCs w:val="28"/>
        </w:rPr>
        <w:t>августе</w:t>
      </w:r>
      <w:r w:rsidR="00BA7B68" w:rsidRPr="00FF0DD0">
        <w:rPr>
          <w:sz w:val="28"/>
          <w:szCs w:val="28"/>
        </w:rPr>
        <w:t xml:space="preserve"> </w:t>
      </w:r>
      <w:r w:rsidR="009B01AC" w:rsidRPr="00FF0DD0">
        <w:rPr>
          <w:sz w:val="28"/>
          <w:szCs w:val="28"/>
        </w:rPr>
        <w:t>201</w:t>
      </w:r>
      <w:r w:rsidR="00ED418C" w:rsidRPr="00FF0DD0">
        <w:rPr>
          <w:sz w:val="28"/>
          <w:szCs w:val="28"/>
        </w:rPr>
        <w:t>8</w:t>
      </w:r>
      <w:r w:rsidR="009B01AC" w:rsidRPr="00FF0DD0">
        <w:rPr>
          <w:sz w:val="28"/>
          <w:szCs w:val="28"/>
        </w:rPr>
        <w:t xml:space="preserve"> года</w:t>
      </w:r>
      <w:r w:rsidR="00DB2B75" w:rsidRPr="00FF0DD0">
        <w:rPr>
          <w:sz w:val="28"/>
          <w:szCs w:val="28"/>
        </w:rPr>
        <w:t>.</w:t>
      </w:r>
    </w:p>
    <w:p w:rsidR="00C90CB4" w:rsidRPr="009E3744" w:rsidRDefault="007A58C6" w:rsidP="004F3245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>
        <w:t>З</w:t>
      </w:r>
      <w:r w:rsidR="00C90CB4" w:rsidRPr="009E3744">
        <w:t>амедлени</w:t>
      </w:r>
      <w:r>
        <w:t>е</w:t>
      </w:r>
      <w:r w:rsidR="00C90CB4" w:rsidRPr="009E3744">
        <w:t xml:space="preserve"> инфляции </w:t>
      </w:r>
      <w:r w:rsidR="00C90CB4">
        <w:t>в конце 2017 –</w:t>
      </w:r>
      <w:r w:rsidR="00C90CB4" w:rsidRPr="009E3744">
        <w:t xml:space="preserve"> начале 2018 года обусловлено действием следующих факторов:</w:t>
      </w:r>
    </w:p>
    <w:p w:rsidR="00C90CB4" w:rsidRPr="003142DC" w:rsidRDefault="00C90CB4" w:rsidP="004F3245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>
        <w:t>- </w:t>
      </w:r>
      <w:r w:rsidRPr="003142DC">
        <w:t>сохранение</w:t>
      </w:r>
      <w:r w:rsidR="00FC0D90">
        <w:t>м</w:t>
      </w:r>
      <w:r w:rsidRPr="003142DC">
        <w:t xml:space="preserve"> последовательной умеренно жесткой денежно-кредитной политики Банка России, направленной на достижение и удержание в перспективе целевого уровня инфляции;</w:t>
      </w:r>
    </w:p>
    <w:p w:rsidR="00C90CB4" w:rsidRDefault="00C90CB4" w:rsidP="004F3245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>
        <w:t>- </w:t>
      </w:r>
      <w:r w:rsidR="00FC0D90" w:rsidRPr="003142DC">
        <w:t>стабильны</w:t>
      </w:r>
      <w:r w:rsidR="00FC0D90">
        <w:t>м</w:t>
      </w:r>
      <w:r w:rsidR="00FC0D90" w:rsidRPr="003142DC">
        <w:t xml:space="preserve"> </w:t>
      </w:r>
      <w:r>
        <w:t>на протяжении</w:t>
      </w:r>
      <w:r w:rsidRPr="003142DC">
        <w:t xml:space="preserve"> всего 2017</w:t>
      </w:r>
      <w:r>
        <w:t xml:space="preserve"> года, а также</w:t>
      </w:r>
      <w:r w:rsidRPr="003142DC">
        <w:t xml:space="preserve"> 1</w:t>
      </w:r>
      <w:r>
        <w:t>-го</w:t>
      </w:r>
      <w:r w:rsidRPr="003142DC">
        <w:t xml:space="preserve"> к</w:t>
      </w:r>
      <w:r>
        <w:t>вартала 2018 </w:t>
      </w:r>
      <w:r w:rsidRPr="003142DC">
        <w:t>года</w:t>
      </w:r>
      <w:r w:rsidRPr="001F5722">
        <w:t xml:space="preserve"> </w:t>
      </w:r>
      <w:r w:rsidR="00FC0D90" w:rsidRPr="003142DC">
        <w:t>номинальны</w:t>
      </w:r>
      <w:r w:rsidR="00FC0D90">
        <w:t>м</w:t>
      </w:r>
      <w:r w:rsidR="00FC0D90" w:rsidRPr="003142DC">
        <w:t xml:space="preserve"> </w:t>
      </w:r>
      <w:r w:rsidRPr="003142DC">
        <w:t>курс</w:t>
      </w:r>
      <w:r w:rsidR="00FC0D90">
        <w:t>ом</w:t>
      </w:r>
      <w:r w:rsidRPr="003142DC">
        <w:t xml:space="preserve"> рубля, не </w:t>
      </w:r>
      <w:r w:rsidR="00FC0D90" w:rsidRPr="003142DC">
        <w:t>оказывающи</w:t>
      </w:r>
      <w:r w:rsidR="00FC0D90">
        <w:t>м</w:t>
      </w:r>
      <w:r w:rsidR="00FC0D90" w:rsidRPr="003142DC">
        <w:t xml:space="preserve"> </w:t>
      </w:r>
      <w:r w:rsidRPr="003142DC">
        <w:t>инфляционного давления;</w:t>
      </w:r>
    </w:p>
    <w:p w:rsidR="00C90CB4" w:rsidRPr="003142DC" w:rsidRDefault="00C90CB4" w:rsidP="004F3245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>
        <w:t>- </w:t>
      </w:r>
      <w:r w:rsidR="00681ECF">
        <w:t xml:space="preserve">взвешенным </w:t>
      </w:r>
      <w:r>
        <w:t>смягчение</w:t>
      </w:r>
      <w:r w:rsidR="00681ECF">
        <w:t>м</w:t>
      </w:r>
      <w:r>
        <w:t xml:space="preserve"> денежно-кредитных условий на финансовом рынке, </w:t>
      </w:r>
      <w:r w:rsidR="00681ECF">
        <w:t xml:space="preserve">постепенным </w:t>
      </w:r>
      <w:r>
        <w:t>восстановление</w:t>
      </w:r>
      <w:r w:rsidR="00681ECF">
        <w:t>м</w:t>
      </w:r>
      <w:r>
        <w:t xml:space="preserve"> кредитной активности и потребительского спроса.</w:t>
      </w:r>
    </w:p>
    <w:p w:rsidR="00C90CB4" w:rsidRDefault="00C90CB4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</w:t>
      </w:r>
      <w:r w:rsidR="00B314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начиная с конца 2-го квартала </w:t>
      </w:r>
      <w:r w:rsidR="008A1A13">
        <w:rPr>
          <w:rFonts w:ascii="Times New Roman" w:hAnsi="Times New Roman"/>
          <w:sz w:val="28"/>
          <w:szCs w:val="28"/>
        </w:rPr>
        <w:t xml:space="preserve">2018 года </w:t>
      </w:r>
      <w:r>
        <w:rPr>
          <w:rFonts w:ascii="Times New Roman" w:hAnsi="Times New Roman"/>
          <w:sz w:val="28"/>
          <w:szCs w:val="28"/>
        </w:rPr>
        <w:t>все более заметны признаки ускорения инфляции</w:t>
      </w:r>
      <w:r w:rsidR="0075507C">
        <w:rPr>
          <w:rFonts w:ascii="Times New Roman" w:hAnsi="Times New Roman"/>
          <w:sz w:val="28"/>
          <w:szCs w:val="28"/>
        </w:rPr>
        <w:t xml:space="preserve"> под влиянием</w:t>
      </w:r>
      <w:r>
        <w:t> </w:t>
      </w:r>
      <w:r w:rsidRPr="00C66877">
        <w:rPr>
          <w:rFonts w:ascii="Times New Roman" w:hAnsi="Times New Roman"/>
          <w:sz w:val="28"/>
          <w:szCs w:val="28"/>
        </w:rPr>
        <w:t>рост</w:t>
      </w:r>
      <w:r w:rsidR="0075507C" w:rsidRPr="00C66877">
        <w:rPr>
          <w:rFonts w:ascii="Times New Roman" w:hAnsi="Times New Roman"/>
          <w:sz w:val="28"/>
          <w:szCs w:val="28"/>
        </w:rPr>
        <w:t>а</w:t>
      </w:r>
      <w:r w:rsidRPr="00C66877">
        <w:rPr>
          <w:rFonts w:ascii="Times New Roman" w:hAnsi="Times New Roman"/>
          <w:sz w:val="28"/>
          <w:szCs w:val="28"/>
        </w:rPr>
        <w:t xml:space="preserve"> волатильности </w:t>
      </w:r>
      <w:r w:rsidR="00F82F5C">
        <w:rPr>
          <w:rFonts w:ascii="Times New Roman" w:hAnsi="Times New Roman"/>
          <w:sz w:val="28"/>
          <w:szCs w:val="28"/>
        </w:rPr>
        <w:t>финансового и </w:t>
      </w:r>
      <w:r w:rsidRPr="00C66877">
        <w:rPr>
          <w:rFonts w:ascii="Times New Roman" w:hAnsi="Times New Roman"/>
          <w:sz w:val="28"/>
          <w:szCs w:val="28"/>
        </w:rPr>
        <w:t>валютного рынк</w:t>
      </w:r>
      <w:r w:rsidR="00555DBB" w:rsidRPr="00C66877">
        <w:rPr>
          <w:rFonts w:ascii="Times New Roman" w:hAnsi="Times New Roman"/>
          <w:sz w:val="28"/>
          <w:szCs w:val="28"/>
        </w:rPr>
        <w:t>ов</w:t>
      </w:r>
      <w:r w:rsidR="00A060F0" w:rsidRPr="00C66877">
        <w:rPr>
          <w:rFonts w:ascii="Times New Roman" w:hAnsi="Times New Roman"/>
          <w:sz w:val="28"/>
          <w:szCs w:val="28"/>
        </w:rPr>
        <w:t>,</w:t>
      </w:r>
      <w:r w:rsidRPr="00C66877">
        <w:rPr>
          <w:rFonts w:ascii="Times New Roman" w:hAnsi="Times New Roman"/>
          <w:sz w:val="28"/>
          <w:szCs w:val="28"/>
        </w:rPr>
        <w:t xml:space="preserve"> </w:t>
      </w:r>
      <w:r w:rsidR="00C66877" w:rsidRPr="00C66877">
        <w:rPr>
          <w:rFonts w:ascii="Times New Roman" w:hAnsi="Times New Roman"/>
          <w:sz w:val="28"/>
          <w:szCs w:val="28"/>
        </w:rPr>
        <w:t>ослаблени</w:t>
      </w:r>
      <w:r w:rsidR="00C66877">
        <w:rPr>
          <w:rFonts w:ascii="Times New Roman" w:hAnsi="Times New Roman"/>
          <w:sz w:val="28"/>
          <w:szCs w:val="28"/>
        </w:rPr>
        <w:t>я</w:t>
      </w:r>
      <w:r w:rsidR="00C66877" w:rsidRPr="00C66877">
        <w:rPr>
          <w:rFonts w:ascii="Times New Roman" w:hAnsi="Times New Roman"/>
          <w:sz w:val="28"/>
          <w:szCs w:val="28"/>
        </w:rPr>
        <w:t xml:space="preserve"> </w:t>
      </w:r>
      <w:r w:rsidR="00555DBB" w:rsidRPr="00C66877">
        <w:rPr>
          <w:rFonts w:ascii="Times New Roman" w:hAnsi="Times New Roman"/>
          <w:sz w:val="28"/>
          <w:szCs w:val="28"/>
        </w:rPr>
        <w:t xml:space="preserve">курса рубля </w:t>
      </w:r>
      <w:r w:rsidRPr="00C66877">
        <w:rPr>
          <w:rFonts w:ascii="Times New Roman" w:hAnsi="Times New Roman"/>
          <w:sz w:val="28"/>
          <w:szCs w:val="28"/>
        </w:rPr>
        <w:t>вследствие действия геополитических факторов</w:t>
      </w:r>
      <w:r w:rsidR="00B81E9D">
        <w:rPr>
          <w:rFonts w:ascii="Times New Roman" w:hAnsi="Times New Roman"/>
          <w:sz w:val="28"/>
          <w:szCs w:val="28"/>
        </w:rPr>
        <w:t>. Инфляционный эффект от о</w:t>
      </w:r>
      <w:r w:rsidR="00F82F5C">
        <w:rPr>
          <w:rFonts w:ascii="Times New Roman" w:hAnsi="Times New Roman"/>
          <w:sz w:val="28"/>
          <w:szCs w:val="28"/>
        </w:rPr>
        <w:t xml:space="preserve">слабления курса рубля проявится </w:t>
      </w:r>
      <w:r w:rsidR="00B81E9D">
        <w:rPr>
          <w:rFonts w:ascii="Times New Roman" w:hAnsi="Times New Roman"/>
          <w:sz w:val="28"/>
          <w:szCs w:val="28"/>
        </w:rPr>
        <w:t>в 4</w:t>
      </w:r>
      <w:r w:rsidR="00F82F5C">
        <w:rPr>
          <w:rFonts w:ascii="Times New Roman" w:hAnsi="Times New Roman"/>
          <w:sz w:val="28"/>
          <w:szCs w:val="28"/>
        </w:rPr>
        <w:t>-м</w:t>
      </w:r>
      <w:r w:rsidR="00B81E9D">
        <w:rPr>
          <w:rFonts w:ascii="Times New Roman" w:hAnsi="Times New Roman"/>
          <w:sz w:val="28"/>
          <w:szCs w:val="28"/>
        </w:rPr>
        <w:t xml:space="preserve"> квартале 2018 – начале </w:t>
      </w:r>
      <w:r w:rsidR="00C02D14">
        <w:rPr>
          <w:rFonts w:ascii="Times New Roman" w:hAnsi="Times New Roman"/>
          <w:sz w:val="28"/>
          <w:szCs w:val="28"/>
        </w:rPr>
        <w:t>2019 года.</w:t>
      </w:r>
    </w:p>
    <w:p w:rsidR="0036585D" w:rsidRDefault="003D12E5" w:rsidP="004F324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ближайшей краткосрочной перспектив</w:t>
      </w:r>
      <w:r w:rsidR="00F82F5C">
        <w:rPr>
          <w:rFonts w:ascii="Times New Roman" w:hAnsi="Times New Roman"/>
          <w:sz w:val="28"/>
          <w:szCs w:val="28"/>
        </w:rPr>
        <w:t>е (4-й квартал 2018 года и 2019 </w:t>
      </w:r>
      <w:r>
        <w:rPr>
          <w:rFonts w:ascii="Times New Roman" w:hAnsi="Times New Roman"/>
          <w:sz w:val="28"/>
          <w:szCs w:val="28"/>
        </w:rPr>
        <w:t>год)</w:t>
      </w:r>
      <w:r w:rsidR="00C90CB4" w:rsidRPr="00C813B2">
        <w:rPr>
          <w:rFonts w:ascii="Times New Roman" w:hAnsi="Times New Roman"/>
          <w:sz w:val="28"/>
          <w:szCs w:val="28"/>
        </w:rPr>
        <w:t xml:space="preserve"> прогнозируется повышение уровня инфляции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82F5C">
        <w:rPr>
          <w:rFonts w:ascii="Times New Roman" w:hAnsi="Times New Roman"/>
          <w:sz w:val="28"/>
          <w:szCs w:val="28"/>
        </w:rPr>
        <w:t>связанное</w:t>
      </w:r>
      <w:proofErr w:type="gramEnd"/>
      <w:r w:rsidR="004650CB">
        <w:rPr>
          <w:rFonts w:ascii="Times New Roman" w:hAnsi="Times New Roman"/>
          <w:sz w:val="28"/>
          <w:szCs w:val="28"/>
        </w:rPr>
        <w:t xml:space="preserve"> в том числе</w:t>
      </w:r>
      <w:r w:rsidR="00F82F5C">
        <w:rPr>
          <w:rFonts w:ascii="Times New Roman" w:hAnsi="Times New Roman"/>
          <w:sz w:val="28"/>
          <w:szCs w:val="28"/>
        </w:rPr>
        <w:t xml:space="preserve"> с </w:t>
      </w:r>
      <w:r w:rsidR="00C90CB4" w:rsidRPr="00C813B2">
        <w:rPr>
          <w:rFonts w:ascii="Times New Roman" w:hAnsi="Times New Roman"/>
          <w:sz w:val="28"/>
          <w:szCs w:val="28"/>
        </w:rPr>
        <w:t xml:space="preserve">запланированным повышением </w:t>
      </w:r>
      <w:r w:rsidR="00166AB7">
        <w:rPr>
          <w:rFonts w:ascii="Times New Roman" w:hAnsi="Times New Roman"/>
          <w:sz w:val="28"/>
          <w:szCs w:val="28"/>
        </w:rPr>
        <w:t>с 01.01.2019</w:t>
      </w:r>
      <w:r w:rsidR="004650CB">
        <w:rPr>
          <w:rFonts w:ascii="Times New Roman" w:hAnsi="Times New Roman"/>
          <w:sz w:val="28"/>
          <w:szCs w:val="28"/>
        </w:rPr>
        <w:t xml:space="preserve"> </w:t>
      </w:r>
      <w:r w:rsidR="00166AB7">
        <w:rPr>
          <w:rFonts w:ascii="Times New Roman" w:hAnsi="Times New Roman"/>
          <w:sz w:val="28"/>
          <w:szCs w:val="28"/>
        </w:rPr>
        <w:t xml:space="preserve">года базовой ставки </w:t>
      </w:r>
      <w:r w:rsidR="00C90CB4" w:rsidRPr="00C813B2">
        <w:rPr>
          <w:rFonts w:ascii="Times New Roman" w:hAnsi="Times New Roman"/>
          <w:sz w:val="28"/>
          <w:szCs w:val="28"/>
        </w:rPr>
        <w:t>налога на добавленную стоимость с 18% до 20%</w:t>
      </w:r>
      <w:r w:rsidR="004650CB">
        <w:rPr>
          <w:rFonts w:ascii="Times New Roman" w:hAnsi="Times New Roman"/>
          <w:sz w:val="28"/>
          <w:szCs w:val="28"/>
        </w:rPr>
        <w:t xml:space="preserve"> (</w:t>
      </w:r>
      <w:r w:rsidR="009118E7">
        <w:rPr>
          <w:rFonts w:ascii="Times New Roman" w:hAnsi="Times New Roman"/>
          <w:sz w:val="28"/>
          <w:szCs w:val="28"/>
        </w:rPr>
        <w:t>«подстройка»</w:t>
      </w:r>
      <w:r w:rsidR="004650CB">
        <w:rPr>
          <w:rFonts w:ascii="Times New Roman" w:hAnsi="Times New Roman"/>
          <w:sz w:val="28"/>
          <w:szCs w:val="28"/>
        </w:rPr>
        <w:t xml:space="preserve"> </w:t>
      </w:r>
      <w:r w:rsidR="00F9291C">
        <w:rPr>
          <w:rFonts w:ascii="Times New Roman" w:hAnsi="Times New Roman"/>
          <w:sz w:val="28"/>
          <w:szCs w:val="28"/>
        </w:rPr>
        <w:t xml:space="preserve">цен на ряд товаров и услуг </w:t>
      </w:r>
      <w:r w:rsidR="009118E7">
        <w:rPr>
          <w:rFonts w:ascii="Times New Roman" w:hAnsi="Times New Roman"/>
          <w:sz w:val="28"/>
          <w:szCs w:val="28"/>
        </w:rPr>
        <w:t xml:space="preserve">к новому уровню </w:t>
      </w:r>
      <w:r w:rsidR="004650CB">
        <w:rPr>
          <w:rFonts w:ascii="Times New Roman" w:hAnsi="Times New Roman"/>
          <w:sz w:val="28"/>
          <w:szCs w:val="28"/>
        </w:rPr>
        <w:t>возможн</w:t>
      </w:r>
      <w:r w:rsidR="009118E7">
        <w:rPr>
          <w:rFonts w:ascii="Times New Roman" w:hAnsi="Times New Roman"/>
          <w:sz w:val="28"/>
          <w:szCs w:val="28"/>
        </w:rPr>
        <w:t>а</w:t>
      </w:r>
      <w:r w:rsidR="004650CB">
        <w:rPr>
          <w:rFonts w:ascii="Times New Roman" w:hAnsi="Times New Roman"/>
          <w:sz w:val="28"/>
          <w:szCs w:val="28"/>
        </w:rPr>
        <w:t xml:space="preserve"> уже в текущем году), а также частичн</w:t>
      </w:r>
      <w:r w:rsidR="00F9291C">
        <w:rPr>
          <w:rFonts w:ascii="Times New Roman" w:hAnsi="Times New Roman"/>
          <w:sz w:val="28"/>
          <w:szCs w:val="28"/>
        </w:rPr>
        <w:t>ым</w:t>
      </w:r>
      <w:r w:rsidR="004650CB">
        <w:rPr>
          <w:rFonts w:ascii="Times New Roman" w:hAnsi="Times New Roman"/>
          <w:sz w:val="28"/>
          <w:szCs w:val="28"/>
        </w:rPr>
        <w:t xml:space="preserve"> перенос</w:t>
      </w:r>
      <w:r w:rsidR="00F9291C">
        <w:rPr>
          <w:rFonts w:ascii="Times New Roman" w:hAnsi="Times New Roman"/>
          <w:sz w:val="28"/>
          <w:szCs w:val="28"/>
        </w:rPr>
        <w:t>ом</w:t>
      </w:r>
      <w:r w:rsidR="004650CB">
        <w:rPr>
          <w:rFonts w:ascii="Times New Roman" w:hAnsi="Times New Roman"/>
          <w:sz w:val="28"/>
          <w:szCs w:val="28"/>
        </w:rPr>
        <w:t xml:space="preserve"> на следующий год индексации акцизов на топливо (второй этап индексации отложен с середины 2018 года на 1 января 2019 года)</w:t>
      </w:r>
      <w:r w:rsidR="00C90CB4" w:rsidRPr="00C813B2">
        <w:rPr>
          <w:rFonts w:ascii="Times New Roman" w:hAnsi="Times New Roman"/>
          <w:sz w:val="28"/>
          <w:szCs w:val="28"/>
        </w:rPr>
        <w:t>. Д</w:t>
      </w:r>
      <w:r w:rsidR="0036585D">
        <w:rPr>
          <w:rFonts w:ascii="Times New Roman" w:hAnsi="Times New Roman"/>
          <w:sz w:val="28"/>
          <w:szCs w:val="28"/>
        </w:rPr>
        <w:t>ействие данных факторов</w:t>
      </w:r>
      <w:r w:rsidR="00C90CB4" w:rsidRPr="00C813B2">
        <w:rPr>
          <w:rFonts w:ascii="Times New Roman" w:hAnsi="Times New Roman"/>
          <w:sz w:val="28"/>
          <w:szCs w:val="28"/>
        </w:rPr>
        <w:t xml:space="preserve"> будет </w:t>
      </w:r>
      <w:r w:rsidR="00C90CB4">
        <w:rPr>
          <w:rFonts w:ascii="Times New Roman" w:hAnsi="Times New Roman"/>
          <w:sz w:val="28"/>
          <w:szCs w:val="28"/>
        </w:rPr>
        <w:t>носить разовый</w:t>
      </w:r>
      <w:r w:rsidR="004650CB">
        <w:rPr>
          <w:rFonts w:ascii="Times New Roman" w:hAnsi="Times New Roman"/>
          <w:sz w:val="28"/>
          <w:szCs w:val="28"/>
        </w:rPr>
        <w:t xml:space="preserve"> </w:t>
      </w:r>
      <w:r w:rsidR="00C90CB4">
        <w:rPr>
          <w:rFonts w:ascii="Times New Roman" w:hAnsi="Times New Roman"/>
          <w:sz w:val="28"/>
          <w:szCs w:val="28"/>
        </w:rPr>
        <w:t xml:space="preserve">характер, в дальнейшем </w:t>
      </w:r>
      <w:r w:rsidR="00C90CB4" w:rsidRPr="00C813B2">
        <w:rPr>
          <w:rFonts w:ascii="Times New Roman" w:hAnsi="Times New Roman"/>
          <w:sz w:val="28"/>
          <w:szCs w:val="28"/>
        </w:rPr>
        <w:t>ожидается снижение инфляции – до 4,1% в 2021 году</w:t>
      </w:r>
      <w:r w:rsidR="00C90CB4">
        <w:rPr>
          <w:rFonts w:ascii="Times New Roman" w:hAnsi="Times New Roman"/>
          <w:sz w:val="28"/>
          <w:szCs w:val="28"/>
        </w:rPr>
        <w:t xml:space="preserve"> в рамках целевого уровня</w:t>
      </w:r>
      <w:r w:rsidR="00C90CB4" w:rsidRPr="00332841">
        <w:rPr>
          <w:rFonts w:ascii="Times New Roman" w:hAnsi="Times New Roman"/>
          <w:sz w:val="28"/>
          <w:szCs w:val="28"/>
        </w:rPr>
        <w:t>, установленного Банком России</w:t>
      </w:r>
      <w:r w:rsidR="00255D6B">
        <w:rPr>
          <w:rFonts w:ascii="Times New Roman" w:hAnsi="Times New Roman"/>
          <w:sz w:val="28"/>
          <w:szCs w:val="28"/>
        </w:rPr>
        <w:t>.</w:t>
      </w:r>
    </w:p>
    <w:p w:rsidR="0036585D" w:rsidRDefault="0083268E" w:rsidP="004F324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</w:t>
      </w:r>
      <w:r w:rsidR="00255D6B">
        <w:rPr>
          <w:rFonts w:ascii="Times New Roman" w:hAnsi="Times New Roman"/>
          <w:sz w:val="28"/>
          <w:szCs w:val="28"/>
        </w:rPr>
        <w:t xml:space="preserve">налогово-бюджетных мер </w:t>
      </w:r>
      <w:r>
        <w:rPr>
          <w:rFonts w:ascii="Times New Roman" w:hAnsi="Times New Roman"/>
          <w:sz w:val="28"/>
          <w:szCs w:val="28"/>
        </w:rPr>
        <w:t>Правительств</w:t>
      </w:r>
      <w:r w:rsidR="00255D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Российской Федерации предполагается более длительное сохранение умеренно-жесткой</w:t>
      </w:r>
      <w:r w:rsidRPr="0083268E">
        <w:rPr>
          <w:rFonts w:ascii="Times New Roman" w:hAnsi="Times New Roman"/>
          <w:sz w:val="28"/>
          <w:szCs w:val="28"/>
        </w:rPr>
        <w:t xml:space="preserve"> денежно-кредитной политики Банка России</w:t>
      </w:r>
      <w:r>
        <w:rPr>
          <w:rFonts w:ascii="Times New Roman" w:hAnsi="Times New Roman"/>
          <w:sz w:val="28"/>
          <w:szCs w:val="28"/>
        </w:rPr>
        <w:t xml:space="preserve"> и, соответственно</w:t>
      </w:r>
      <w:r w:rsidR="00F82F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более длительный переход</w:t>
      </w:r>
      <w:r w:rsidRPr="0083268E">
        <w:rPr>
          <w:rFonts w:ascii="Times New Roman" w:hAnsi="Times New Roman"/>
          <w:sz w:val="28"/>
          <w:szCs w:val="28"/>
        </w:rPr>
        <w:t xml:space="preserve"> к нейтральной денежно-кредитной политике</w:t>
      </w:r>
      <w:r>
        <w:rPr>
          <w:rFonts w:ascii="Times New Roman" w:hAnsi="Times New Roman"/>
          <w:sz w:val="28"/>
          <w:szCs w:val="28"/>
        </w:rPr>
        <w:t>.</w:t>
      </w:r>
    </w:p>
    <w:p w:rsidR="00875CB5" w:rsidRDefault="007B7EA5" w:rsidP="004F3245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cstheme="minorBidi"/>
        </w:rPr>
      </w:pPr>
      <w:r>
        <w:rPr>
          <w:rFonts w:cstheme="minorBidi"/>
        </w:rPr>
        <w:t xml:space="preserve">Основные внутренние риски превышения прогнозируемого </w:t>
      </w:r>
      <w:r w:rsidR="00255D6B">
        <w:rPr>
          <w:rFonts w:cstheme="minorBidi"/>
        </w:rPr>
        <w:t xml:space="preserve">уровня </w:t>
      </w:r>
      <w:r>
        <w:rPr>
          <w:rFonts w:cstheme="minorBidi"/>
        </w:rPr>
        <w:t>инфляции связаны с</w:t>
      </w:r>
      <w:r w:rsidR="00F9291C">
        <w:rPr>
          <w:rFonts w:cstheme="minorBidi"/>
        </w:rPr>
        <w:t xml:space="preserve"> динамикой следующих факторов</w:t>
      </w:r>
      <w:r w:rsidR="00875CB5">
        <w:rPr>
          <w:rFonts w:cstheme="minorBidi"/>
        </w:rPr>
        <w:t>:</w:t>
      </w:r>
    </w:p>
    <w:p w:rsidR="00C90CB4" w:rsidRDefault="00875CB5" w:rsidP="004F3245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cstheme="minorBidi"/>
        </w:rPr>
      </w:pPr>
      <w:r>
        <w:rPr>
          <w:rFonts w:cstheme="minorBidi"/>
        </w:rPr>
        <w:t>-</w:t>
      </w:r>
      <w:r w:rsidR="007B7EA5">
        <w:rPr>
          <w:rFonts w:cstheme="minorBidi"/>
        </w:rPr>
        <w:t xml:space="preserve"> </w:t>
      </w:r>
      <w:r w:rsidR="00B32732">
        <w:rPr>
          <w:rFonts w:cstheme="minorBidi"/>
        </w:rPr>
        <w:t xml:space="preserve">ускорением </w:t>
      </w:r>
      <w:r w:rsidR="007B7EA5">
        <w:rPr>
          <w:rFonts w:cstheme="minorBidi"/>
        </w:rPr>
        <w:t>рост</w:t>
      </w:r>
      <w:r w:rsidR="00B32732">
        <w:rPr>
          <w:rFonts w:cstheme="minorBidi"/>
        </w:rPr>
        <w:t>а</w:t>
      </w:r>
      <w:r w:rsidR="007B7EA5">
        <w:rPr>
          <w:rFonts w:cstheme="minorBidi"/>
        </w:rPr>
        <w:t xml:space="preserve"> потребительского спроса</w:t>
      </w:r>
      <w:r w:rsidR="00B81E9D">
        <w:rPr>
          <w:rFonts w:cstheme="minorBidi"/>
        </w:rPr>
        <w:t xml:space="preserve"> как за счет продолжающегося роста заработных плат, так и за счет высоких темпов роста потребительского кредитования</w:t>
      </w:r>
      <w:r w:rsidR="007B7EA5">
        <w:rPr>
          <w:rFonts w:cstheme="minorBidi"/>
        </w:rPr>
        <w:t xml:space="preserve">, который может создать </w:t>
      </w:r>
      <w:proofErr w:type="spellStart"/>
      <w:r w:rsidR="007B7EA5">
        <w:rPr>
          <w:rFonts w:cstheme="minorBidi"/>
        </w:rPr>
        <w:t>проин</w:t>
      </w:r>
      <w:r w:rsidR="00C02D14">
        <w:rPr>
          <w:rFonts w:cstheme="minorBidi"/>
        </w:rPr>
        <w:t>фляционное</w:t>
      </w:r>
      <w:proofErr w:type="spellEnd"/>
      <w:r w:rsidR="00C02D14">
        <w:rPr>
          <w:rFonts w:cstheme="minorBidi"/>
        </w:rPr>
        <w:t xml:space="preserve"> давление в экономике</w:t>
      </w:r>
      <w:r>
        <w:rPr>
          <w:rFonts w:cstheme="minorBidi"/>
        </w:rPr>
        <w:t>;</w:t>
      </w:r>
    </w:p>
    <w:p w:rsidR="00875CB5" w:rsidRPr="00B81E9D" w:rsidRDefault="00875CB5" w:rsidP="004F3245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cstheme="minorBidi"/>
        </w:rPr>
      </w:pPr>
      <w:r>
        <w:rPr>
          <w:rFonts w:cstheme="minorBidi"/>
        </w:rPr>
        <w:t>- повышением инфляционных ожиданий населения и бизнеса</w:t>
      </w:r>
      <w:r w:rsidRPr="00B81E9D">
        <w:rPr>
          <w:rFonts w:cstheme="minorBidi"/>
        </w:rPr>
        <w:t xml:space="preserve">. </w:t>
      </w:r>
    </w:p>
    <w:p w:rsidR="00B81E9D" w:rsidRDefault="00B81E9D" w:rsidP="004F32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41E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 xml:space="preserve">внешние </w:t>
      </w:r>
      <w:r w:rsidRPr="00A3141E">
        <w:rPr>
          <w:rFonts w:ascii="Times New Roman" w:hAnsi="Times New Roman"/>
          <w:sz w:val="28"/>
          <w:szCs w:val="28"/>
        </w:rPr>
        <w:t xml:space="preserve">риски превышения прогнозируемого уровня инфляции связаны с </w:t>
      </w:r>
      <w:r>
        <w:rPr>
          <w:rFonts w:ascii="Times New Roman" w:hAnsi="Times New Roman"/>
          <w:sz w:val="28"/>
          <w:szCs w:val="28"/>
        </w:rPr>
        <w:t xml:space="preserve">возможным ослаблением курса рубля под действием геополитических </w:t>
      </w:r>
      <w:r>
        <w:rPr>
          <w:rFonts w:ascii="Times New Roman" w:hAnsi="Times New Roman"/>
          <w:sz w:val="28"/>
          <w:szCs w:val="28"/>
        </w:rPr>
        <w:lastRenderedPageBreak/>
        <w:t xml:space="preserve">факторов, а также </w:t>
      </w:r>
      <w:r w:rsidRPr="00A3141E">
        <w:rPr>
          <w:rFonts w:ascii="Times New Roman" w:hAnsi="Times New Roman"/>
          <w:sz w:val="28"/>
          <w:szCs w:val="28"/>
        </w:rPr>
        <w:t>волатильност</w:t>
      </w:r>
      <w:r>
        <w:rPr>
          <w:rFonts w:ascii="Times New Roman" w:hAnsi="Times New Roman"/>
          <w:sz w:val="28"/>
          <w:szCs w:val="28"/>
        </w:rPr>
        <w:t>ью</w:t>
      </w:r>
      <w:r w:rsidRPr="00A3141E">
        <w:rPr>
          <w:rFonts w:ascii="Times New Roman" w:hAnsi="Times New Roman"/>
          <w:sz w:val="28"/>
          <w:szCs w:val="28"/>
        </w:rPr>
        <w:t xml:space="preserve"> на рынках углеводородов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3141E">
        <w:rPr>
          <w:rFonts w:ascii="Times New Roman" w:hAnsi="Times New Roman"/>
          <w:sz w:val="28"/>
          <w:szCs w:val="28"/>
        </w:rPr>
        <w:t xml:space="preserve"> других товарных рынках.</w:t>
      </w:r>
    </w:p>
    <w:p w:rsidR="0036585D" w:rsidRDefault="00875CB5" w:rsidP="004F324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о</w:t>
      </w:r>
      <w:r w:rsidR="0036585D">
        <w:rPr>
          <w:rFonts w:ascii="Times New Roman" w:hAnsi="Times New Roman"/>
          <w:sz w:val="28"/>
          <w:szCs w:val="28"/>
        </w:rPr>
        <w:t xml:space="preserve">сновной целью проводимой </w:t>
      </w:r>
      <w:r w:rsidR="0036585D" w:rsidRPr="00FF50C7">
        <w:rPr>
          <w:rFonts w:ascii="Times New Roman" w:hAnsi="Times New Roman"/>
          <w:sz w:val="28"/>
          <w:szCs w:val="28"/>
        </w:rPr>
        <w:t xml:space="preserve">Правительством Москвы </w:t>
      </w:r>
      <w:r w:rsidR="0036585D">
        <w:rPr>
          <w:rFonts w:ascii="Times New Roman" w:hAnsi="Times New Roman"/>
          <w:sz w:val="28"/>
          <w:szCs w:val="28"/>
        </w:rPr>
        <w:t xml:space="preserve">тарифной </w:t>
      </w:r>
      <w:r w:rsidR="0036585D" w:rsidRPr="00FF50C7">
        <w:rPr>
          <w:rFonts w:ascii="Times New Roman" w:hAnsi="Times New Roman"/>
          <w:sz w:val="28"/>
          <w:szCs w:val="28"/>
        </w:rPr>
        <w:t>политик</w:t>
      </w:r>
      <w:r w:rsidR="0036585D">
        <w:rPr>
          <w:rFonts w:ascii="Times New Roman" w:hAnsi="Times New Roman"/>
          <w:sz w:val="28"/>
          <w:szCs w:val="28"/>
        </w:rPr>
        <w:t>и по-прежнему остается сдерживание роста регулируемых тарифов, ограничивающе</w:t>
      </w:r>
      <w:r w:rsidR="00255D6B">
        <w:rPr>
          <w:rFonts w:ascii="Times New Roman" w:hAnsi="Times New Roman"/>
          <w:sz w:val="28"/>
          <w:szCs w:val="28"/>
        </w:rPr>
        <w:t>го</w:t>
      </w:r>
      <w:r w:rsidR="0036585D">
        <w:rPr>
          <w:rFonts w:ascii="Times New Roman" w:hAnsi="Times New Roman"/>
          <w:sz w:val="28"/>
          <w:szCs w:val="28"/>
        </w:rPr>
        <w:t xml:space="preserve"> влияние последних на общий уровень цен.</w:t>
      </w:r>
    </w:p>
    <w:p w:rsidR="00C90CB4" w:rsidRPr="00A3141E" w:rsidRDefault="00C90CB4" w:rsidP="004F32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DD6" w:rsidRPr="00C90CB4" w:rsidRDefault="00560CA1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Экономическая динамика и предпринимательская </w:t>
      </w:r>
      <w:r w:rsidR="00B42AB1" w:rsidRPr="00C90CB4">
        <w:rPr>
          <w:rFonts w:ascii="Times New Roman" w:hAnsi="Times New Roman" w:cs="Times New Roman"/>
          <w:b/>
          <w:bCs/>
          <w:sz w:val="28"/>
          <w:szCs w:val="28"/>
        </w:rPr>
        <w:t>активност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:rsidR="00CE6CF3" w:rsidRPr="00B402DC" w:rsidRDefault="00221C95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219A">
        <w:rPr>
          <w:b/>
          <w:sz w:val="28"/>
          <w:szCs w:val="28"/>
        </w:rPr>
        <w:t>В 201</w:t>
      </w:r>
      <w:r w:rsidR="00107AAA" w:rsidRPr="00BD219A">
        <w:rPr>
          <w:b/>
          <w:sz w:val="28"/>
          <w:szCs w:val="28"/>
        </w:rPr>
        <w:t>7</w:t>
      </w:r>
      <w:r w:rsidRPr="00BD219A">
        <w:rPr>
          <w:b/>
          <w:sz w:val="28"/>
          <w:szCs w:val="28"/>
        </w:rPr>
        <w:t xml:space="preserve"> году экономика</w:t>
      </w:r>
      <w:r w:rsidRPr="00107AAA">
        <w:rPr>
          <w:sz w:val="28"/>
          <w:szCs w:val="28"/>
        </w:rPr>
        <w:t xml:space="preserve"> Москвы </w:t>
      </w:r>
      <w:r w:rsidR="003B798B" w:rsidRPr="00107AAA">
        <w:rPr>
          <w:sz w:val="28"/>
          <w:szCs w:val="28"/>
        </w:rPr>
        <w:t xml:space="preserve">по предварительным </w:t>
      </w:r>
      <w:r w:rsidR="00560CA1">
        <w:rPr>
          <w:sz w:val="28"/>
          <w:szCs w:val="28"/>
        </w:rPr>
        <w:t xml:space="preserve">(оценочным) </w:t>
      </w:r>
      <w:r w:rsidR="003B798B" w:rsidRPr="00107AAA">
        <w:rPr>
          <w:sz w:val="28"/>
          <w:szCs w:val="28"/>
        </w:rPr>
        <w:t xml:space="preserve">данным </w:t>
      </w:r>
      <w:r w:rsidR="00006AE7" w:rsidRPr="00BD219A">
        <w:rPr>
          <w:b/>
          <w:sz w:val="28"/>
          <w:szCs w:val="28"/>
        </w:rPr>
        <w:t xml:space="preserve">выросла на </w:t>
      </w:r>
      <w:r w:rsidR="00107AAA" w:rsidRPr="00BD219A">
        <w:rPr>
          <w:b/>
          <w:sz w:val="28"/>
          <w:szCs w:val="28"/>
        </w:rPr>
        <w:t>2,0</w:t>
      </w:r>
      <w:r w:rsidRPr="00BD219A">
        <w:rPr>
          <w:b/>
          <w:sz w:val="28"/>
          <w:szCs w:val="28"/>
        </w:rPr>
        <w:t xml:space="preserve">% </w:t>
      </w:r>
      <w:r w:rsidRPr="00107AAA">
        <w:rPr>
          <w:sz w:val="28"/>
          <w:szCs w:val="28"/>
        </w:rPr>
        <w:t>(темп прироста ВРП в сопоставимых ценах</w:t>
      </w:r>
      <w:r w:rsidR="00560CA1">
        <w:rPr>
          <w:sz w:val="28"/>
          <w:szCs w:val="28"/>
        </w:rPr>
        <w:t xml:space="preserve"> к предыдущему году</w:t>
      </w:r>
      <w:r w:rsidRPr="00107AAA">
        <w:rPr>
          <w:sz w:val="28"/>
          <w:szCs w:val="28"/>
        </w:rPr>
        <w:t xml:space="preserve">). </w:t>
      </w:r>
      <w:r w:rsidR="00AE28E0">
        <w:rPr>
          <w:sz w:val="28"/>
          <w:szCs w:val="28"/>
        </w:rPr>
        <w:t xml:space="preserve">Рост производства товаров и услуг зафиксирован во всех ключевых секторах экономики города: в обрабатывающих производствах, оптовой и розничной торговле, строительстве и операциях с недвижимостью, транспорте, </w:t>
      </w:r>
      <w:r w:rsidR="00F82F5C">
        <w:rPr>
          <w:sz w:val="28"/>
          <w:szCs w:val="28"/>
        </w:rPr>
        <w:t>в </w:t>
      </w:r>
      <w:r w:rsidR="00AE28E0">
        <w:rPr>
          <w:sz w:val="28"/>
          <w:szCs w:val="28"/>
        </w:rPr>
        <w:t xml:space="preserve">секторе </w:t>
      </w:r>
      <w:r w:rsidR="005E6364">
        <w:rPr>
          <w:sz w:val="28"/>
          <w:szCs w:val="28"/>
        </w:rPr>
        <w:t xml:space="preserve">информационных технологий </w:t>
      </w:r>
      <w:r w:rsidR="00AE28E0">
        <w:rPr>
          <w:sz w:val="28"/>
          <w:szCs w:val="28"/>
        </w:rPr>
        <w:t>и телекоммуникаций. На фоне увеличения туристических потоков зафиксирован рост добавленной стоимости</w:t>
      </w:r>
      <w:r w:rsidR="00DF6DD1">
        <w:rPr>
          <w:sz w:val="28"/>
          <w:szCs w:val="28"/>
        </w:rPr>
        <w:t xml:space="preserve"> в гостиничном сервисе и сфере туризма.</w:t>
      </w:r>
    </w:p>
    <w:p w:rsidR="00221C95" w:rsidRPr="00107AAA" w:rsidRDefault="00221C95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AA">
        <w:rPr>
          <w:rFonts w:ascii="Times New Roman" w:eastAsia="Times New Roman" w:hAnsi="Times New Roman" w:cs="Times New Roman"/>
          <w:sz w:val="28"/>
          <w:szCs w:val="28"/>
        </w:rPr>
        <w:t xml:space="preserve">Ожидается, что по итогам </w:t>
      </w:r>
      <w:r w:rsidRPr="00BD219A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107AAA" w:rsidRPr="00BD219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D219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107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>достигнутые темпы экономическо</w:t>
      </w:r>
      <w:r w:rsidR="00A2026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263">
        <w:rPr>
          <w:rFonts w:ascii="Times New Roman" w:eastAsia="Times New Roman" w:hAnsi="Times New Roman" w:cs="Times New Roman"/>
          <w:sz w:val="28"/>
          <w:szCs w:val="28"/>
        </w:rPr>
        <w:t xml:space="preserve">роста 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 xml:space="preserve">сохранятся </w:t>
      </w:r>
      <w:r w:rsidR="00F82F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FB6" w:rsidRPr="00107AAA">
        <w:rPr>
          <w:rFonts w:ascii="Times New Roman" w:eastAsia="Times New Roman" w:hAnsi="Times New Roman" w:cs="Times New Roman"/>
          <w:sz w:val="28"/>
          <w:szCs w:val="28"/>
        </w:rPr>
        <w:t xml:space="preserve">ВРП города Москвы </w:t>
      </w:r>
      <w:r w:rsidR="00B47FB6" w:rsidRPr="00BD219A">
        <w:rPr>
          <w:rFonts w:ascii="Times New Roman" w:eastAsia="Times New Roman" w:hAnsi="Times New Roman" w:cs="Times New Roman"/>
          <w:b/>
          <w:sz w:val="28"/>
          <w:szCs w:val="28"/>
        </w:rPr>
        <w:t xml:space="preserve">вырастет на </w:t>
      </w:r>
      <w:r w:rsidR="00BF63F8" w:rsidRPr="00BD219A">
        <w:rPr>
          <w:rFonts w:ascii="Times New Roman" w:eastAsia="Times New Roman" w:hAnsi="Times New Roman" w:cs="Times New Roman"/>
          <w:b/>
          <w:sz w:val="28"/>
          <w:szCs w:val="28"/>
        </w:rPr>
        <w:t>2,</w:t>
      </w:r>
      <w:r w:rsidR="00107AAA" w:rsidRPr="00BD21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47FB6" w:rsidRPr="00BD219A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B47FB6" w:rsidRPr="00107AAA">
        <w:rPr>
          <w:rFonts w:ascii="Times New Roman" w:eastAsia="Times New Roman" w:hAnsi="Times New Roman" w:cs="Times New Roman"/>
          <w:sz w:val="28"/>
          <w:szCs w:val="28"/>
        </w:rPr>
        <w:t xml:space="preserve"> (в сопоставимых ценах) и достигнет в </w:t>
      </w:r>
      <w:r w:rsidRPr="00107AAA">
        <w:rPr>
          <w:rFonts w:ascii="Times New Roman" w:eastAsia="Times New Roman" w:hAnsi="Times New Roman" w:cs="Times New Roman"/>
          <w:sz w:val="28"/>
          <w:szCs w:val="28"/>
        </w:rPr>
        <w:t>номинальн</w:t>
      </w:r>
      <w:r w:rsidR="00B47FB6" w:rsidRPr="00107AAA">
        <w:rPr>
          <w:rFonts w:ascii="Times New Roman" w:eastAsia="Times New Roman" w:hAnsi="Times New Roman" w:cs="Times New Roman"/>
          <w:sz w:val="28"/>
          <w:szCs w:val="28"/>
        </w:rPr>
        <w:t>ом объеме</w:t>
      </w:r>
      <w:r w:rsidR="00006AE7" w:rsidRPr="00107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AAA" w:rsidRPr="00107AAA">
        <w:rPr>
          <w:rFonts w:ascii="Times New Roman" w:eastAsia="Times New Roman" w:hAnsi="Times New Roman" w:cs="Times New Roman"/>
          <w:sz w:val="28"/>
          <w:szCs w:val="28"/>
        </w:rPr>
        <w:t>16,3</w:t>
      </w:r>
      <w:r w:rsidRPr="00107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CA" w:rsidRPr="00107AAA">
        <w:rPr>
          <w:rFonts w:ascii="Times New Roman" w:eastAsia="Times New Roman" w:hAnsi="Times New Roman" w:cs="Times New Roman"/>
          <w:sz w:val="28"/>
          <w:szCs w:val="28"/>
        </w:rPr>
        <w:t>трлн</w:t>
      </w:r>
      <w:r w:rsidR="001E35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7FB6" w:rsidRPr="00107AAA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107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1FB" w:rsidRPr="00ED418C" w:rsidRDefault="009B01AC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40F85">
        <w:rPr>
          <w:rFonts w:ascii="Times New Roman" w:eastAsia="Times New Roman" w:hAnsi="Times New Roman" w:cs="Times New Roman"/>
          <w:sz w:val="28"/>
          <w:szCs w:val="28"/>
        </w:rPr>
        <w:t xml:space="preserve">Мониторинг оперативных данных </w:t>
      </w:r>
      <w:r w:rsidR="007149A0" w:rsidRPr="00040F85">
        <w:rPr>
          <w:rFonts w:ascii="Times New Roman" w:eastAsia="Times New Roman" w:hAnsi="Times New Roman" w:cs="Times New Roman"/>
          <w:sz w:val="28"/>
          <w:szCs w:val="28"/>
        </w:rPr>
        <w:t xml:space="preserve">альтернативных официальных </w:t>
      </w:r>
      <w:r w:rsidRPr="00040F85">
        <w:rPr>
          <w:rFonts w:ascii="Times New Roman" w:eastAsia="Times New Roman" w:hAnsi="Times New Roman" w:cs="Times New Roman"/>
          <w:sz w:val="28"/>
          <w:szCs w:val="28"/>
        </w:rPr>
        <w:t xml:space="preserve">источников 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040F85">
        <w:rPr>
          <w:rFonts w:ascii="Times New Roman" w:eastAsia="Times New Roman" w:hAnsi="Times New Roman" w:cs="Times New Roman"/>
          <w:sz w:val="28"/>
          <w:szCs w:val="28"/>
        </w:rPr>
        <w:t xml:space="preserve">указывает на 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>положительную</w:t>
      </w:r>
      <w:r w:rsidR="00A03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80">
        <w:rPr>
          <w:rFonts w:ascii="Times New Roman" w:eastAsia="Times New Roman" w:hAnsi="Times New Roman" w:cs="Times New Roman"/>
          <w:sz w:val="28"/>
          <w:szCs w:val="28"/>
        </w:rPr>
        <w:t>динамику</w:t>
      </w:r>
      <w:r w:rsidR="007149A0" w:rsidRPr="00040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263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экономического развития </w:t>
      </w:r>
      <w:r w:rsidR="007149A0" w:rsidRPr="00040F85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 </w:t>
      </w:r>
      <w:r w:rsidRPr="00040F85">
        <w:rPr>
          <w:rFonts w:ascii="Times New Roman" w:eastAsia="Times New Roman" w:hAnsi="Times New Roman" w:cs="Times New Roman"/>
          <w:sz w:val="28"/>
          <w:szCs w:val="28"/>
        </w:rPr>
        <w:t>и высокую предпринимательскую активность во всех сегментах бизнеса.</w:t>
      </w:r>
      <w:r w:rsidR="0069706F" w:rsidRPr="00040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7AA" w:rsidRPr="009E5204">
        <w:rPr>
          <w:rFonts w:ascii="Times New Roman" w:eastAsia="Times New Roman" w:hAnsi="Times New Roman" w:cs="Times New Roman"/>
          <w:sz w:val="28"/>
          <w:szCs w:val="28"/>
        </w:rPr>
        <w:t>По данным Управления Федеральной налоговой службы России по городу Москве</w:t>
      </w:r>
      <w:r w:rsidR="00F82F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37AA" w:rsidRPr="009E5204">
        <w:rPr>
          <w:rFonts w:ascii="Times New Roman" w:eastAsia="Times New Roman" w:hAnsi="Times New Roman" w:cs="Times New Roman"/>
          <w:sz w:val="28"/>
          <w:szCs w:val="28"/>
        </w:rPr>
        <w:t xml:space="preserve"> за 2017 год число субъектов малого и среднего предпринимательства увеличилось на 6,0%. При этом число действующих индивидуальных предпринимателей увеличилось на 11,3%, число вновь зарегистрированных </w:t>
      </w:r>
      <w:r w:rsidR="00F82F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37AA" w:rsidRPr="009E5204">
        <w:rPr>
          <w:rFonts w:ascii="Times New Roman" w:eastAsia="Times New Roman" w:hAnsi="Times New Roman" w:cs="Times New Roman"/>
          <w:sz w:val="28"/>
          <w:szCs w:val="28"/>
        </w:rPr>
        <w:t xml:space="preserve"> на 20,3% по сравнению с 2016 годом. Налоговые поступления в бюджет города Москвы увеличились на 14,6%. При этом поступления налога, взимаемого по упрощенной системе налогообложения, выросли на 25,0%, налога, взимаемого в связи с применением патентной системы налогообложения</w:t>
      </w:r>
      <w:r w:rsidR="00F82F5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37AA" w:rsidRPr="009E5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37AA" w:rsidRPr="009E5204">
        <w:rPr>
          <w:rFonts w:ascii="Times New Roman" w:eastAsia="Times New Roman" w:hAnsi="Times New Roman" w:cs="Times New Roman"/>
          <w:sz w:val="28"/>
          <w:szCs w:val="28"/>
        </w:rPr>
        <w:t xml:space="preserve"> в 1,6 раза.</w:t>
      </w:r>
      <w:r w:rsidR="005C5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132C" w:rsidRDefault="00DA132C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предпринимательская активность остается на высоком уровне. Количество вновь зарегистрированных индивидуальных предпринимателей за </w:t>
      </w:r>
      <w:r w:rsidR="006527E0">
        <w:rPr>
          <w:sz w:val="28"/>
          <w:szCs w:val="28"/>
        </w:rPr>
        <w:t>8 </w:t>
      </w:r>
      <w:r>
        <w:rPr>
          <w:sz w:val="28"/>
          <w:szCs w:val="28"/>
        </w:rPr>
        <w:t xml:space="preserve">месяцев 2018 года составило </w:t>
      </w:r>
      <w:r w:rsidR="0001789B">
        <w:rPr>
          <w:sz w:val="28"/>
          <w:szCs w:val="28"/>
        </w:rPr>
        <w:t>46,8</w:t>
      </w:r>
      <w:r>
        <w:rPr>
          <w:sz w:val="28"/>
          <w:szCs w:val="28"/>
        </w:rPr>
        <w:t xml:space="preserve"> тыс., что превысило на 14,</w:t>
      </w:r>
      <w:r w:rsidR="009B173E">
        <w:rPr>
          <w:sz w:val="28"/>
          <w:szCs w:val="28"/>
        </w:rPr>
        <w:t>9</w:t>
      </w:r>
      <w:r>
        <w:rPr>
          <w:sz w:val="28"/>
          <w:szCs w:val="28"/>
        </w:rPr>
        <w:t xml:space="preserve">% показатели аналогичного периода 2017 года. Общее число действующих индивидуальных предпринимателей за </w:t>
      </w:r>
      <w:r w:rsidR="0001789B">
        <w:rPr>
          <w:sz w:val="28"/>
          <w:szCs w:val="28"/>
        </w:rPr>
        <w:t>8 </w:t>
      </w:r>
      <w:r>
        <w:rPr>
          <w:sz w:val="28"/>
          <w:szCs w:val="28"/>
        </w:rPr>
        <w:t xml:space="preserve">месяцев 2018 года увеличилось на </w:t>
      </w:r>
      <w:r w:rsidR="0004335F">
        <w:rPr>
          <w:sz w:val="28"/>
          <w:szCs w:val="28"/>
        </w:rPr>
        <w:t>8,5</w:t>
      </w:r>
      <w:r>
        <w:rPr>
          <w:sz w:val="28"/>
          <w:szCs w:val="28"/>
        </w:rPr>
        <w:t xml:space="preserve">% </w:t>
      </w:r>
      <w:r w:rsidR="0001789B">
        <w:rPr>
          <w:sz w:val="28"/>
          <w:szCs w:val="28"/>
        </w:rPr>
        <w:t>относительно конца</w:t>
      </w:r>
      <w:r>
        <w:rPr>
          <w:sz w:val="28"/>
          <w:szCs w:val="28"/>
        </w:rPr>
        <w:t xml:space="preserve"> 2017 года </w:t>
      </w:r>
      <w:r w:rsidR="00F82F5C">
        <w:rPr>
          <w:sz w:val="28"/>
          <w:szCs w:val="28"/>
        </w:rPr>
        <w:t>–</w:t>
      </w:r>
      <w:r>
        <w:rPr>
          <w:sz w:val="28"/>
          <w:szCs w:val="28"/>
        </w:rPr>
        <w:t xml:space="preserve"> до </w:t>
      </w:r>
      <w:r w:rsidR="0001789B">
        <w:rPr>
          <w:sz w:val="28"/>
          <w:szCs w:val="28"/>
        </w:rPr>
        <w:t>308,7</w:t>
      </w:r>
      <w:r>
        <w:rPr>
          <w:sz w:val="28"/>
          <w:szCs w:val="28"/>
        </w:rPr>
        <w:t xml:space="preserve"> тыс. индивидуальных предпринимателей.</w:t>
      </w:r>
    </w:p>
    <w:p w:rsidR="00DA132C" w:rsidRPr="001B1D89" w:rsidRDefault="00DA132C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предпринимательской активности во многом обусловлен комплексными мерами по совершенствованию налоговой политики, в том числе внедренной в городе Москве патентной си</w:t>
      </w:r>
      <w:r w:rsidR="00F82F5C">
        <w:rPr>
          <w:sz w:val="28"/>
          <w:szCs w:val="28"/>
        </w:rPr>
        <w:t>стемы налогообложения (ПСН). За </w:t>
      </w:r>
      <w:r>
        <w:rPr>
          <w:sz w:val="28"/>
          <w:szCs w:val="28"/>
        </w:rPr>
        <w:t>первое</w:t>
      </w:r>
      <w:r w:rsidR="00124DED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2018 года</w:t>
      </w:r>
      <w:r w:rsidR="00124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выданных патентов </w:t>
      </w:r>
      <w:proofErr w:type="gramStart"/>
      <w:r>
        <w:rPr>
          <w:sz w:val="28"/>
          <w:szCs w:val="28"/>
        </w:rPr>
        <w:t xml:space="preserve">выросло </w:t>
      </w:r>
      <w:r w:rsidR="00397B09">
        <w:rPr>
          <w:sz w:val="28"/>
          <w:szCs w:val="28"/>
        </w:rPr>
        <w:t>на 17%</w:t>
      </w:r>
      <w:r>
        <w:rPr>
          <w:sz w:val="28"/>
          <w:szCs w:val="28"/>
        </w:rPr>
        <w:t xml:space="preserve"> по сравнению с соответствующим периодом 2017 года и составило</w:t>
      </w:r>
      <w:proofErr w:type="gramEnd"/>
      <w:r w:rsidR="00397B09">
        <w:rPr>
          <w:sz w:val="28"/>
          <w:szCs w:val="28"/>
        </w:rPr>
        <w:t xml:space="preserve"> 66 396</w:t>
      </w:r>
      <w:r>
        <w:rPr>
          <w:sz w:val="28"/>
          <w:szCs w:val="28"/>
        </w:rPr>
        <w:t xml:space="preserve"> патентов. В результате город Москва является лидером </w:t>
      </w:r>
      <w:r w:rsidR="00544071">
        <w:rPr>
          <w:sz w:val="28"/>
          <w:szCs w:val="28"/>
        </w:rPr>
        <w:t xml:space="preserve">среди субъектов Российской Федерации </w:t>
      </w:r>
      <w:r>
        <w:rPr>
          <w:sz w:val="28"/>
          <w:szCs w:val="28"/>
        </w:rPr>
        <w:t xml:space="preserve">в развитии этого </w:t>
      </w:r>
      <w:proofErr w:type="gramStart"/>
      <w:r>
        <w:rPr>
          <w:sz w:val="28"/>
          <w:szCs w:val="28"/>
        </w:rPr>
        <w:t>бизнес-сегмента</w:t>
      </w:r>
      <w:proofErr w:type="gramEnd"/>
      <w:r>
        <w:rPr>
          <w:sz w:val="28"/>
          <w:szCs w:val="28"/>
        </w:rPr>
        <w:t xml:space="preserve"> </w:t>
      </w:r>
      <w:r w:rsidR="00F82F5C">
        <w:rPr>
          <w:sz w:val="28"/>
          <w:szCs w:val="28"/>
        </w:rPr>
        <w:t>–</w:t>
      </w:r>
      <w:r>
        <w:rPr>
          <w:sz w:val="28"/>
          <w:szCs w:val="28"/>
        </w:rPr>
        <w:t xml:space="preserve"> в столице работает каждый шестой индивидуальный предприниматель России, применяющий ПСН.</w:t>
      </w:r>
    </w:p>
    <w:p w:rsidR="00E02DA3" w:rsidRPr="00FF0DD0" w:rsidRDefault="00E02DA3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последующие годы </w:t>
      </w:r>
      <w:r w:rsidR="0077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ожидается дальнейший рост предпринимательской активности как следствие стимулирующих мер Правительства Москвы, создания благоприятных условий </w:t>
      </w:r>
      <w:r w:rsidR="005C5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7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5C5E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бизнеса и </w:t>
      </w:r>
      <w:r w:rsidR="005C5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сглаживания</w:t>
      </w:r>
      <w:r w:rsidR="0077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неблагоприятных внешних факторов.</w:t>
      </w:r>
    </w:p>
    <w:p w:rsidR="008A1A13" w:rsidRPr="00485BC7" w:rsidRDefault="008A1A13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5BC7">
        <w:rPr>
          <w:sz w:val="28"/>
          <w:szCs w:val="28"/>
        </w:rPr>
        <w:t xml:space="preserve">Другой косвенный показатель экономической активности </w:t>
      </w:r>
      <w:r w:rsidR="00F82F5C">
        <w:rPr>
          <w:sz w:val="28"/>
          <w:szCs w:val="28"/>
        </w:rPr>
        <w:t>–</w:t>
      </w:r>
      <w:r w:rsidRPr="00485BC7">
        <w:rPr>
          <w:sz w:val="28"/>
          <w:szCs w:val="28"/>
        </w:rPr>
        <w:t xml:space="preserve"> </w:t>
      </w:r>
      <w:r w:rsidRPr="00485BC7">
        <w:rPr>
          <w:b/>
          <w:sz w:val="28"/>
          <w:szCs w:val="28"/>
        </w:rPr>
        <w:t>энергопотребление</w:t>
      </w:r>
      <w:r w:rsidRPr="00485BC7">
        <w:rPr>
          <w:sz w:val="28"/>
          <w:szCs w:val="28"/>
        </w:rPr>
        <w:t xml:space="preserve"> также указывает на улучш</w:t>
      </w:r>
      <w:r w:rsidR="00F82F5C">
        <w:rPr>
          <w:sz w:val="28"/>
          <w:szCs w:val="28"/>
        </w:rPr>
        <w:t xml:space="preserve">ение ситуации в </w:t>
      </w:r>
      <w:proofErr w:type="gramStart"/>
      <w:r w:rsidR="00F82F5C">
        <w:rPr>
          <w:sz w:val="28"/>
          <w:szCs w:val="28"/>
        </w:rPr>
        <w:t>бизнес-среде</w:t>
      </w:r>
      <w:proofErr w:type="gramEnd"/>
      <w:r w:rsidR="00F82F5C">
        <w:rPr>
          <w:sz w:val="28"/>
          <w:szCs w:val="28"/>
        </w:rPr>
        <w:t>: в </w:t>
      </w:r>
      <w:r w:rsidRPr="00485BC7">
        <w:rPr>
          <w:sz w:val="28"/>
          <w:szCs w:val="28"/>
        </w:rPr>
        <w:t xml:space="preserve">2017 году энергопотребление предприятиями и организациями Москвы выросло на 1,0%, по итогам </w:t>
      </w:r>
      <w:r w:rsidR="00447D70">
        <w:rPr>
          <w:sz w:val="28"/>
          <w:szCs w:val="28"/>
        </w:rPr>
        <w:t>8</w:t>
      </w:r>
      <w:r w:rsidRPr="00485BC7">
        <w:rPr>
          <w:sz w:val="28"/>
          <w:szCs w:val="28"/>
        </w:rPr>
        <w:t xml:space="preserve"> месяцев 2018 года отмечен</w:t>
      </w:r>
      <w:r w:rsidR="00F9291C">
        <w:rPr>
          <w:sz w:val="28"/>
          <w:szCs w:val="28"/>
        </w:rPr>
        <w:t>о ускорение</w:t>
      </w:r>
      <w:r w:rsidRPr="00485BC7">
        <w:rPr>
          <w:sz w:val="28"/>
          <w:szCs w:val="28"/>
        </w:rPr>
        <w:t xml:space="preserve"> рост</w:t>
      </w:r>
      <w:r w:rsidR="00F9291C">
        <w:rPr>
          <w:sz w:val="28"/>
          <w:szCs w:val="28"/>
        </w:rPr>
        <w:t xml:space="preserve">а </w:t>
      </w:r>
      <w:r w:rsidRPr="00485BC7">
        <w:rPr>
          <w:sz w:val="28"/>
          <w:szCs w:val="28"/>
        </w:rPr>
        <w:t xml:space="preserve">данного показателя </w:t>
      </w:r>
      <w:r w:rsidR="00F82F5C">
        <w:rPr>
          <w:sz w:val="28"/>
          <w:szCs w:val="28"/>
        </w:rPr>
        <w:t>–</w:t>
      </w:r>
      <w:r w:rsidRPr="00485BC7">
        <w:rPr>
          <w:sz w:val="28"/>
          <w:szCs w:val="28"/>
        </w:rPr>
        <w:t xml:space="preserve"> на 3,</w:t>
      </w:r>
      <w:r w:rsidR="00447D70">
        <w:rPr>
          <w:sz w:val="28"/>
          <w:szCs w:val="28"/>
        </w:rPr>
        <w:t>6</w:t>
      </w:r>
      <w:r w:rsidRPr="00485BC7">
        <w:rPr>
          <w:sz w:val="28"/>
          <w:szCs w:val="28"/>
        </w:rPr>
        <w:t>%</w:t>
      </w:r>
      <w:r w:rsidRPr="00485BC7">
        <w:rPr>
          <w:rStyle w:val="ac"/>
          <w:sz w:val="28"/>
          <w:szCs w:val="28"/>
        </w:rPr>
        <w:footnoteReference w:id="3"/>
      </w:r>
      <w:r w:rsidRPr="00485BC7">
        <w:rPr>
          <w:sz w:val="28"/>
          <w:szCs w:val="28"/>
        </w:rPr>
        <w:t>.</w:t>
      </w:r>
    </w:p>
    <w:p w:rsidR="0069706F" w:rsidRPr="00FF0DD0" w:rsidRDefault="001C7F95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DD0">
        <w:rPr>
          <w:rFonts w:ascii="Times New Roman" w:hAnsi="Times New Roman" w:cs="Times New Roman"/>
          <w:sz w:val="28"/>
          <w:szCs w:val="28"/>
        </w:rPr>
        <w:t xml:space="preserve">Восстановление и рост экономической активности в реальном секторе экономики </w:t>
      </w:r>
      <w:r w:rsidR="005C5E0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F0DD0">
        <w:rPr>
          <w:rFonts w:ascii="Times New Roman" w:hAnsi="Times New Roman" w:cs="Times New Roman"/>
          <w:sz w:val="28"/>
          <w:szCs w:val="28"/>
        </w:rPr>
        <w:t>подтверждается его финансовыми результатами – увеличением прибыли предприятий.</w:t>
      </w:r>
    </w:p>
    <w:p w:rsidR="00B504BB" w:rsidRDefault="00FF0DD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DD0">
        <w:rPr>
          <w:rFonts w:ascii="Times New Roman" w:hAnsi="Times New Roman" w:cs="Times New Roman"/>
          <w:sz w:val="28"/>
          <w:szCs w:val="28"/>
        </w:rPr>
        <w:t xml:space="preserve">В 2017 году улучшение финансовых показателей наблюдалось практически во всех секторах экономики города, </w:t>
      </w:r>
      <w:r w:rsidRPr="00FF0DD0">
        <w:rPr>
          <w:rFonts w:ascii="Times New Roman" w:eastAsia="Times New Roman" w:hAnsi="Times New Roman" w:cs="Times New Roman"/>
          <w:sz w:val="28"/>
          <w:szCs w:val="28"/>
        </w:rPr>
        <w:t>прибыль организаций</w:t>
      </w:r>
      <w:r w:rsidRPr="00FF0DD0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FF0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0DD0">
        <w:rPr>
          <w:rFonts w:ascii="Times New Roman" w:hAnsi="Times New Roman" w:cs="Times New Roman"/>
          <w:sz w:val="28"/>
          <w:szCs w:val="28"/>
        </w:rPr>
        <w:t>выросла на 3,8%.</w:t>
      </w:r>
    </w:p>
    <w:p w:rsidR="00FF0DD0" w:rsidRPr="00B504BB" w:rsidRDefault="00DF17EE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="00F82F5C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 xml:space="preserve"> полугодии 2018 года прибыль прибыльных организаций увеличилась на 42,6% относительно 1</w:t>
      </w:r>
      <w:r w:rsidR="00F82F5C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полугодия 2017 года.</w:t>
      </w:r>
      <w:r w:rsidR="00C02D14">
        <w:rPr>
          <w:rFonts w:ascii="Times New Roman" w:hAnsi="Times New Roman" w:cs="Times New Roman"/>
          <w:sz w:val="28"/>
          <w:szCs w:val="28"/>
        </w:rPr>
        <w:t xml:space="preserve"> </w:t>
      </w:r>
      <w:r w:rsidR="00020E7E">
        <w:rPr>
          <w:rFonts w:ascii="Times New Roman" w:hAnsi="Times New Roman" w:cs="Times New Roman"/>
          <w:sz w:val="28"/>
          <w:szCs w:val="28"/>
        </w:rPr>
        <w:t>Рост финансового результата демонстриру</w:t>
      </w:r>
      <w:r w:rsidR="005E6364">
        <w:rPr>
          <w:rFonts w:ascii="Times New Roman" w:hAnsi="Times New Roman" w:cs="Times New Roman"/>
          <w:sz w:val="28"/>
          <w:szCs w:val="28"/>
        </w:rPr>
        <w:t>ют</w:t>
      </w:r>
      <w:r w:rsidR="00020E7E">
        <w:rPr>
          <w:rFonts w:ascii="Times New Roman" w:hAnsi="Times New Roman" w:cs="Times New Roman"/>
          <w:sz w:val="28"/>
          <w:szCs w:val="28"/>
        </w:rPr>
        <w:t xml:space="preserve"> практически все отрасли </w:t>
      </w:r>
      <w:r w:rsidR="00B504BB">
        <w:rPr>
          <w:rFonts w:ascii="Times New Roman" w:hAnsi="Times New Roman" w:cs="Times New Roman"/>
          <w:sz w:val="28"/>
          <w:szCs w:val="28"/>
        </w:rPr>
        <w:t>обраб</w:t>
      </w:r>
      <w:r w:rsidR="00020E7E">
        <w:rPr>
          <w:rFonts w:ascii="Times New Roman" w:hAnsi="Times New Roman" w:cs="Times New Roman"/>
          <w:sz w:val="28"/>
          <w:szCs w:val="28"/>
        </w:rPr>
        <w:t xml:space="preserve">атывающей промышленности, оптовая </w:t>
      </w:r>
      <w:r w:rsidR="00816D80">
        <w:rPr>
          <w:rFonts w:ascii="Times New Roman" w:hAnsi="Times New Roman" w:cs="Times New Roman"/>
          <w:sz w:val="28"/>
          <w:szCs w:val="28"/>
        </w:rPr>
        <w:t>и розничн</w:t>
      </w:r>
      <w:r w:rsidR="00020E7E">
        <w:rPr>
          <w:rFonts w:ascii="Times New Roman" w:hAnsi="Times New Roman" w:cs="Times New Roman"/>
          <w:sz w:val="28"/>
          <w:szCs w:val="28"/>
        </w:rPr>
        <w:t>ая</w:t>
      </w:r>
      <w:r w:rsidR="00B504BB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="00020E7E">
        <w:rPr>
          <w:rFonts w:ascii="Times New Roman" w:hAnsi="Times New Roman" w:cs="Times New Roman"/>
          <w:sz w:val="28"/>
          <w:szCs w:val="28"/>
        </w:rPr>
        <w:t>я, энергетический</w:t>
      </w:r>
      <w:r w:rsidR="00B504BB">
        <w:rPr>
          <w:rFonts w:ascii="Times New Roman" w:hAnsi="Times New Roman" w:cs="Times New Roman"/>
          <w:sz w:val="28"/>
          <w:szCs w:val="28"/>
        </w:rPr>
        <w:t xml:space="preserve"> сектор, транспорт</w:t>
      </w:r>
      <w:r w:rsidR="00020E7E">
        <w:rPr>
          <w:rFonts w:ascii="Times New Roman" w:hAnsi="Times New Roman" w:cs="Times New Roman"/>
          <w:sz w:val="28"/>
          <w:szCs w:val="28"/>
        </w:rPr>
        <w:t>ировк</w:t>
      </w:r>
      <w:r w:rsidR="00B504BB">
        <w:rPr>
          <w:rFonts w:ascii="Times New Roman" w:hAnsi="Times New Roman" w:cs="Times New Roman"/>
          <w:sz w:val="28"/>
          <w:szCs w:val="28"/>
        </w:rPr>
        <w:t>а</w:t>
      </w:r>
      <w:r w:rsidR="00020E7E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B504BB">
        <w:rPr>
          <w:rFonts w:ascii="Times New Roman" w:hAnsi="Times New Roman" w:cs="Times New Roman"/>
          <w:sz w:val="28"/>
          <w:szCs w:val="28"/>
        </w:rPr>
        <w:t>,</w:t>
      </w:r>
      <w:r w:rsidR="00B504BB" w:rsidRPr="00B504BB">
        <w:rPr>
          <w:rFonts w:ascii="Times New Roman" w:hAnsi="Times New Roman" w:cs="Times New Roman"/>
          <w:sz w:val="28"/>
          <w:szCs w:val="28"/>
        </w:rPr>
        <w:t xml:space="preserve"> </w:t>
      </w:r>
      <w:r w:rsidR="00B504B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20E7E">
        <w:rPr>
          <w:rFonts w:ascii="Times New Roman" w:hAnsi="Times New Roman" w:cs="Times New Roman"/>
          <w:sz w:val="28"/>
          <w:szCs w:val="28"/>
        </w:rPr>
        <w:t>-сектор</w:t>
      </w:r>
      <w:r w:rsidR="00B504BB">
        <w:rPr>
          <w:rFonts w:ascii="Times New Roman" w:hAnsi="Times New Roman" w:cs="Times New Roman"/>
          <w:sz w:val="28"/>
          <w:szCs w:val="28"/>
        </w:rPr>
        <w:t xml:space="preserve">, </w:t>
      </w:r>
      <w:r w:rsidR="00020E7E">
        <w:rPr>
          <w:rFonts w:ascii="Times New Roman" w:hAnsi="Times New Roman" w:cs="Times New Roman"/>
          <w:sz w:val="28"/>
          <w:szCs w:val="28"/>
        </w:rPr>
        <w:t>а также сектора, связанные</w:t>
      </w:r>
      <w:r w:rsidR="00B504BB">
        <w:rPr>
          <w:rFonts w:ascii="Times New Roman" w:hAnsi="Times New Roman" w:cs="Times New Roman"/>
          <w:sz w:val="28"/>
          <w:szCs w:val="28"/>
        </w:rPr>
        <w:t xml:space="preserve"> с профессиональной, научной деятельностью и услугами для бизнеса.</w:t>
      </w:r>
    </w:p>
    <w:p w:rsidR="00C9303D" w:rsidRDefault="00C9303D" w:rsidP="004F32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60BD" w:rsidRPr="00C90CB4" w:rsidRDefault="00ED60BD" w:rsidP="004F32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0CB4">
        <w:rPr>
          <w:rFonts w:ascii="Times New Roman" w:hAnsi="Times New Roman" w:cs="Times New Roman"/>
          <w:b/>
          <w:sz w:val="28"/>
          <w:szCs w:val="28"/>
        </w:rPr>
        <w:t>Инвестиции и строительство</w:t>
      </w:r>
    </w:p>
    <w:p w:rsidR="00ED60BD" w:rsidRPr="00C90CB4" w:rsidRDefault="00682FC5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CB4">
        <w:rPr>
          <w:sz w:val="28"/>
          <w:szCs w:val="28"/>
        </w:rPr>
        <w:t>В 201</w:t>
      </w:r>
      <w:r w:rsidR="00C90CB4" w:rsidRPr="00C90CB4">
        <w:rPr>
          <w:sz w:val="28"/>
          <w:szCs w:val="28"/>
        </w:rPr>
        <w:t>7</w:t>
      </w:r>
      <w:r w:rsidRPr="00C90CB4">
        <w:rPr>
          <w:sz w:val="28"/>
          <w:szCs w:val="28"/>
        </w:rPr>
        <w:t xml:space="preserve"> году </w:t>
      </w:r>
      <w:r w:rsidR="00C81293" w:rsidRPr="00C90CB4">
        <w:rPr>
          <w:sz w:val="28"/>
          <w:szCs w:val="28"/>
        </w:rPr>
        <w:t xml:space="preserve">город </w:t>
      </w:r>
      <w:r w:rsidR="00ED60BD" w:rsidRPr="00C90CB4">
        <w:rPr>
          <w:sz w:val="28"/>
          <w:szCs w:val="28"/>
        </w:rPr>
        <w:t xml:space="preserve">Москва </w:t>
      </w:r>
      <w:r w:rsidRPr="00C90CB4">
        <w:rPr>
          <w:sz w:val="28"/>
          <w:szCs w:val="28"/>
        </w:rPr>
        <w:t>оставал</w:t>
      </w:r>
      <w:r w:rsidR="00F82F5C">
        <w:rPr>
          <w:sz w:val="28"/>
          <w:szCs w:val="28"/>
        </w:rPr>
        <w:t>ся</w:t>
      </w:r>
      <w:r w:rsidR="00ED60BD" w:rsidRPr="00C90CB4">
        <w:rPr>
          <w:sz w:val="28"/>
          <w:szCs w:val="28"/>
        </w:rPr>
        <w:t xml:space="preserve"> </w:t>
      </w:r>
      <w:r w:rsidR="00CA416C" w:rsidRPr="00C90CB4">
        <w:rPr>
          <w:sz w:val="28"/>
          <w:szCs w:val="28"/>
        </w:rPr>
        <w:t xml:space="preserve">ключевым </w:t>
      </w:r>
      <w:r w:rsidR="00ED60BD" w:rsidRPr="00C90CB4">
        <w:rPr>
          <w:sz w:val="28"/>
          <w:szCs w:val="28"/>
        </w:rPr>
        <w:t xml:space="preserve">центром привлечения инвестиций на фоне </w:t>
      </w:r>
      <w:r w:rsidR="00F9291C">
        <w:rPr>
          <w:sz w:val="28"/>
          <w:szCs w:val="28"/>
        </w:rPr>
        <w:t xml:space="preserve">общего </w:t>
      </w:r>
      <w:r w:rsidR="00E02DA3" w:rsidRPr="00C90CB4">
        <w:rPr>
          <w:sz w:val="28"/>
          <w:szCs w:val="28"/>
        </w:rPr>
        <w:t>восстановления</w:t>
      </w:r>
      <w:r w:rsidR="00ED60BD" w:rsidRPr="00C90CB4">
        <w:rPr>
          <w:sz w:val="28"/>
          <w:szCs w:val="28"/>
        </w:rPr>
        <w:t xml:space="preserve"> инвестиционной активности в стране.</w:t>
      </w:r>
    </w:p>
    <w:p w:rsidR="00ED60BD" w:rsidRPr="00D445D9" w:rsidRDefault="00ED60BD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CB4">
        <w:rPr>
          <w:b/>
          <w:sz w:val="28"/>
          <w:szCs w:val="28"/>
        </w:rPr>
        <w:t>Объем инвестиций в основной капитал</w:t>
      </w:r>
      <w:r w:rsidRPr="00C90CB4">
        <w:rPr>
          <w:sz w:val="28"/>
          <w:szCs w:val="28"/>
        </w:rPr>
        <w:t xml:space="preserve"> в экономику города </w:t>
      </w:r>
      <w:r w:rsidR="00C81293" w:rsidRPr="00C90CB4">
        <w:rPr>
          <w:sz w:val="28"/>
          <w:szCs w:val="28"/>
        </w:rPr>
        <w:t xml:space="preserve">Москвы </w:t>
      </w:r>
      <w:r w:rsidRPr="00C90CB4">
        <w:rPr>
          <w:sz w:val="28"/>
          <w:szCs w:val="28"/>
        </w:rPr>
        <w:t>в 201</w:t>
      </w:r>
      <w:r w:rsidR="00C90CB4" w:rsidRPr="00C90CB4">
        <w:rPr>
          <w:sz w:val="28"/>
          <w:szCs w:val="28"/>
        </w:rPr>
        <w:t>7</w:t>
      </w:r>
      <w:r w:rsidRPr="00C90CB4">
        <w:rPr>
          <w:sz w:val="28"/>
          <w:szCs w:val="28"/>
        </w:rPr>
        <w:t xml:space="preserve"> году </w:t>
      </w:r>
      <w:r w:rsidRPr="00C813B2">
        <w:rPr>
          <w:b/>
          <w:sz w:val="28"/>
          <w:szCs w:val="28"/>
        </w:rPr>
        <w:t xml:space="preserve">увеличился </w:t>
      </w:r>
      <w:r w:rsidRPr="00C90CB4">
        <w:rPr>
          <w:sz w:val="28"/>
          <w:szCs w:val="28"/>
        </w:rPr>
        <w:t>по сравнению с 201</w:t>
      </w:r>
      <w:r w:rsidR="00C90CB4" w:rsidRPr="00C90CB4">
        <w:rPr>
          <w:sz w:val="28"/>
          <w:szCs w:val="28"/>
        </w:rPr>
        <w:t>6</w:t>
      </w:r>
      <w:r w:rsidRPr="00C90CB4">
        <w:rPr>
          <w:sz w:val="28"/>
          <w:szCs w:val="28"/>
        </w:rPr>
        <w:t xml:space="preserve"> годом </w:t>
      </w:r>
      <w:r w:rsidRPr="00C813B2">
        <w:rPr>
          <w:b/>
          <w:sz w:val="28"/>
          <w:szCs w:val="28"/>
        </w:rPr>
        <w:t xml:space="preserve">на </w:t>
      </w:r>
      <w:r w:rsidR="00C90CB4" w:rsidRPr="00C813B2">
        <w:rPr>
          <w:b/>
          <w:sz w:val="28"/>
          <w:szCs w:val="28"/>
        </w:rPr>
        <w:t>12,8</w:t>
      </w:r>
      <w:r w:rsidRPr="00C813B2">
        <w:rPr>
          <w:b/>
          <w:sz w:val="28"/>
          <w:szCs w:val="28"/>
        </w:rPr>
        <w:t>%</w:t>
      </w:r>
      <w:r w:rsidRPr="00C90CB4">
        <w:rPr>
          <w:sz w:val="28"/>
          <w:szCs w:val="28"/>
        </w:rPr>
        <w:t xml:space="preserve"> (в сопоставимых ценах</w:t>
      </w:r>
      <w:r w:rsidR="00F9291C">
        <w:rPr>
          <w:sz w:val="28"/>
          <w:szCs w:val="28"/>
        </w:rPr>
        <w:t>, полный круг организаций</w:t>
      </w:r>
      <w:r w:rsidRPr="00C90CB4">
        <w:rPr>
          <w:sz w:val="28"/>
          <w:szCs w:val="28"/>
        </w:rPr>
        <w:t>) и достиг 1</w:t>
      </w:r>
      <w:r w:rsidR="00C90CB4" w:rsidRPr="00C90CB4">
        <w:rPr>
          <w:sz w:val="28"/>
          <w:szCs w:val="28"/>
        </w:rPr>
        <w:t>972,3</w:t>
      </w:r>
      <w:r w:rsidRPr="00C90CB4">
        <w:rPr>
          <w:sz w:val="28"/>
          <w:szCs w:val="28"/>
        </w:rPr>
        <w:t xml:space="preserve"> млрд</w:t>
      </w:r>
      <w:r w:rsidR="00F82F5C">
        <w:rPr>
          <w:sz w:val="28"/>
          <w:szCs w:val="28"/>
        </w:rPr>
        <w:t>.</w:t>
      </w:r>
      <w:r w:rsidRPr="00C90CB4">
        <w:rPr>
          <w:sz w:val="28"/>
          <w:szCs w:val="28"/>
        </w:rPr>
        <w:t xml:space="preserve"> </w:t>
      </w:r>
      <w:r w:rsidRPr="00D445D9">
        <w:rPr>
          <w:sz w:val="28"/>
          <w:szCs w:val="28"/>
        </w:rPr>
        <w:t>рублей</w:t>
      </w:r>
      <w:r w:rsidR="00D9300B">
        <w:rPr>
          <w:sz w:val="28"/>
          <w:szCs w:val="28"/>
        </w:rPr>
        <w:t>,</w:t>
      </w:r>
      <w:r w:rsidR="00F9291C">
        <w:rPr>
          <w:sz w:val="28"/>
          <w:szCs w:val="28"/>
        </w:rPr>
        <w:t xml:space="preserve"> объем работ, выполненных </w:t>
      </w:r>
      <w:r w:rsidR="006A7741" w:rsidRPr="00D445D9">
        <w:rPr>
          <w:sz w:val="28"/>
          <w:szCs w:val="28"/>
        </w:rPr>
        <w:t xml:space="preserve">в </w:t>
      </w:r>
      <w:r w:rsidR="006A7741" w:rsidRPr="00D445D9">
        <w:rPr>
          <w:b/>
          <w:sz w:val="28"/>
          <w:szCs w:val="28"/>
        </w:rPr>
        <w:t>строительстве</w:t>
      </w:r>
      <w:r w:rsidR="00481069">
        <w:rPr>
          <w:b/>
          <w:sz w:val="28"/>
          <w:szCs w:val="28"/>
        </w:rPr>
        <w:t>,</w:t>
      </w:r>
      <w:r w:rsidR="00020E7E">
        <w:rPr>
          <w:sz w:val="28"/>
          <w:szCs w:val="28"/>
        </w:rPr>
        <w:t xml:space="preserve"> </w:t>
      </w:r>
      <w:r w:rsidR="00D9300B">
        <w:rPr>
          <w:sz w:val="28"/>
          <w:szCs w:val="28"/>
        </w:rPr>
        <w:t xml:space="preserve">вырос </w:t>
      </w:r>
      <w:r w:rsidR="006A7741" w:rsidRPr="00D445D9">
        <w:rPr>
          <w:sz w:val="28"/>
          <w:szCs w:val="28"/>
        </w:rPr>
        <w:t xml:space="preserve">на </w:t>
      </w:r>
      <w:r w:rsidR="00D445D9" w:rsidRPr="00D445D9">
        <w:rPr>
          <w:sz w:val="28"/>
          <w:szCs w:val="28"/>
        </w:rPr>
        <w:t>0,8</w:t>
      </w:r>
      <w:r w:rsidR="006A7741" w:rsidRPr="00D445D9">
        <w:rPr>
          <w:sz w:val="28"/>
          <w:szCs w:val="28"/>
        </w:rPr>
        <w:t>%</w:t>
      </w:r>
      <w:r w:rsidR="00D9300B">
        <w:rPr>
          <w:sz w:val="28"/>
          <w:szCs w:val="28"/>
        </w:rPr>
        <w:t>.</w:t>
      </w:r>
    </w:p>
    <w:p w:rsidR="00B51D9A" w:rsidRDefault="00ED60BD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D9">
        <w:rPr>
          <w:rFonts w:ascii="Times New Roman" w:hAnsi="Times New Roman" w:cs="Times New Roman"/>
          <w:sz w:val="28"/>
          <w:szCs w:val="28"/>
        </w:rPr>
        <w:t>С начала 201</w:t>
      </w:r>
      <w:r w:rsidR="00D445D9" w:rsidRPr="00D445D9">
        <w:rPr>
          <w:rFonts w:ascii="Times New Roman" w:hAnsi="Times New Roman" w:cs="Times New Roman"/>
          <w:sz w:val="28"/>
          <w:szCs w:val="28"/>
        </w:rPr>
        <w:t>8</w:t>
      </w:r>
      <w:r w:rsidRPr="00D445D9">
        <w:rPr>
          <w:rFonts w:ascii="Times New Roman" w:hAnsi="Times New Roman" w:cs="Times New Roman"/>
          <w:sz w:val="28"/>
          <w:szCs w:val="28"/>
        </w:rPr>
        <w:t xml:space="preserve"> года в городе Москве сохраняется </w:t>
      </w:r>
      <w:r w:rsidR="00CA416C" w:rsidRPr="00D445D9">
        <w:rPr>
          <w:rFonts w:ascii="Times New Roman" w:hAnsi="Times New Roman" w:cs="Times New Roman"/>
          <w:sz w:val="28"/>
          <w:szCs w:val="28"/>
        </w:rPr>
        <w:t>высокая</w:t>
      </w:r>
      <w:r w:rsidRPr="00D445D9">
        <w:rPr>
          <w:rFonts w:ascii="Times New Roman" w:hAnsi="Times New Roman" w:cs="Times New Roman"/>
          <w:sz w:val="28"/>
          <w:szCs w:val="28"/>
        </w:rPr>
        <w:t xml:space="preserve"> инвестиционная </w:t>
      </w:r>
      <w:r w:rsidR="00CA416C" w:rsidRPr="00D445D9">
        <w:rPr>
          <w:rFonts w:ascii="Times New Roman" w:hAnsi="Times New Roman" w:cs="Times New Roman"/>
          <w:sz w:val="28"/>
          <w:szCs w:val="28"/>
        </w:rPr>
        <w:t>активность</w:t>
      </w:r>
      <w:r w:rsidRPr="00D445D9">
        <w:rPr>
          <w:rFonts w:ascii="Times New Roman" w:hAnsi="Times New Roman" w:cs="Times New Roman"/>
          <w:sz w:val="28"/>
          <w:szCs w:val="28"/>
        </w:rPr>
        <w:t xml:space="preserve">. В первом </w:t>
      </w:r>
      <w:r w:rsidR="00F00823" w:rsidRPr="00D445D9">
        <w:rPr>
          <w:rFonts w:ascii="Times New Roman" w:hAnsi="Times New Roman" w:cs="Times New Roman"/>
          <w:sz w:val="28"/>
          <w:szCs w:val="28"/>
        </w:rPr>
        <w:t>полугодии</w:t>
      </w:r>
      <w:r w:rsidRPr="00D445D9">
        <w:rPr>
          <w:rFonts w:ascii="Times New Roman" w:hAnsi="Times New Roman" w:cs="Times New Roman"/>
          <w:sz w:val="28"/>
          <w:szCs w:val="28"/>
        </w:rPr>
        <w:t xml:space="preserve"> 201</w:t>
      </w:r>
      <w:r w:rsidR="00D445D9" w:rsidRPr="00D445D9">
        <w:rPr>
          <w:rFonts w:ascii="Times New Roman" w:hAnsi="Times New Roman" w:cs="Times New Roman"/>
          <w:sz w:val="28"/>
          <w:szCs w:val="28"/>
        </w:rPr>
        <w:t>8</w:t>
      </w:r>
      <w:r w:rsidRPr="00D445D9">
        <w:rPr>
          <w:rFonts w:ascii="Times New Roman" w:hAnsi="Times New Roman" w:cs="Times New Roman"/>
          <w:sz w:val="28"/>
          <w:szCs w:val="28"/>
        </w:rPr>
        <w:t xml:space="preserve"> г</w:t>
      </w:r>
      <w:r w:rsidR="00F66D7C" w:rsidRPr="00D445D9">
        <w:rPr>
          <w:rFonts w:ascii="Times New Roman" w:hAnsi="Times New Roman" w:cs="Times New Roman"/>
          <w:sz w:val="28"/>
          <w:szCs w:val="28"/>
        </w:rPr>
        <w:t>ода</w:t>
      </w:r>
      <w:r w:rsidRPr="00D445D9">
        <w:rPr>
          <w:rFonts w:ascii="Times New Roman" w:hAnsi="Times New Roman" w:cs="Times New Roman"/>
          <w:sz w:val="28"/>
          <w:szCs w:val="28"/>
        </w:rPr>
        <w:t xml:space="preserve"> инвестиции в основной капитал в городе Москве выросли на </w:t>
      </w:r>
      <w:r w:rsidR="00D445D9" w:rsidRPr="00D445D9">
        <w:rPr>
          <w:rFonts w:ascii="Times New Roman" w:hAnsi="Times New Roman" w:cs="Times New Roman"/>
          <w:sz w:val="28"/>
          <w:szCs w:val="28"/>
        </w:rPr>
        <w:t>4,8</w:t>
      </w:r>
      <w:r w:rsidRPr="00D445D9">
        <w:rPr>
          <w:rFonts w:ascii="Times New Roman" w:hAnsi="Times New Roman" w:cs="Times New Roman"/>
          <w:sz w:val="28"/>
          <w:szCs w:val="28"/>
        </w:rPr>
        <w:t>% к соответствующему периоду 201</w:t>
      </w:r>
      <w:r w:rsidR="00D445D9" w:rsidRPr="00D445D9">
        <w:rPr>
          <w:rFonts w:ascii="Times New Roman" w:hAnsi="Times New Roman" w:cs="Times New Roman"/>
          <w:sz w:val="28"/>
          <w:szCs w:val="28"/>
        </w:rPr>
        <w:t>7</w:t>
      </w:r>
      <w:r w:rsidRPr="00D445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2F5C">
        <w:rPr>
          <w:rFonts w:ascii="Times New Roman" w:hAnsi="Times New Roman" w:cs="Times New Roman"/>
          <w:sz w:val="28"/>
          <w:szCs w:val="28"/>
        </w:rPr>
        <w:t>(в </w:t>
      </w:r>
      <w:r w:rsidR="00F9291C">
        <w:rPr>
          <w:rFonts w:ascii="Times New Roman" w:hAnsi="Times New Roman" w:cs="Times New Roman"/>
          <w:sz w:val="28"/>
          <w:szCs w:val="28"/>
        </w:rPr>
        <w:t>сопоставимых ценах</w:t>
      </w:r>
      <w:r w:rsidR="00020E7E">
        <w:rPr>
          <w:rFonts w:ascii="Times New Roman" w:hAnsi="Times New Roman" w:cs="Times New Roman"/>
          <w:sz w:val="28"/>
          <w:szCs w:val="28"/>
        </w:rPr>
        <w:t xml:space="preserve">, </w:t>
      </w:r>
      <w:r w:rsidR="00020E7E" w:rsidRPr="00D445D9">
        <w:rPr>
          <w:rFonts w:ascii="Times New Roman" w:hAnsi="Times New Roman" w:cs="Times New Roman"/>
          <w:sz w:val="28"/>
          <w:szCs w:val="28"/>
        </w:rPr>
        <w:t>по полному кругу организаций</w:t>
      </w:r>
      <w:r w:rsidR="00F9291C">
        <w:rPr>
          <w:rFonts w:ascii="Times New Roman" w:hAnsi="Times New Roman" w:cs="Times New Roman"/>
          <w:sz w:val="28"/>
          <w:szCs w:val="28"/>
        </w:rPr>
        <w:t xml:space="preserve">) </w:t>
      </w:r>
      <w:r w:rsidRPr="00D445D9">
        <w:rPr>
          <w:rFonts w:ascii="Times New Roman" w:hAnsi="Times New Roman" w:cs="Times New Roman"/>
          <w:sz w:val="28"/>
          <w:szCs w:val="28"/>
        </w:rPr>
        <w:t xml:space="preserve">и составили </w:t>
      </w:r>
      <w:r w:rsidR="00D445D9" w:rsidRPr="00D445D9">
        <w:rPr>
          <w:rFonts w:ascii="Times New Roman" w:hAnsi="Times New Roman" w:cs="Times New Roman"/>
          <w:sz w:val="28"/>
          <w:szCs w:val="28"/>
        </w:rPr>
        <w:t>722,9</w:t>
      </w:r>
      <w:r w:rsidRPr="00D445D9">
        <w:rPr>
          <w:rFonts w:ascii="Times New Roman" w:hAnsi="Times New Roman" w:cs="Times New Roman"/>
          <w:sz w:val="28"/>
          <w:szCs w:val="28"/>
        </w:rPr>
        <w:t xml:space="preserve"> млрд</w:t>
      </w:r>
      <w:r w:rsidR="00F82F5C">
        <w:rPr>
          <w:rFonts w:ascii="Times New Roman" w:hAnsi="Times New Roman" w:cs="Times New Roman"/>
          <w:sz w:val="28"/>
          <w:szCs w:val="28"/>
        </w:rPr>
        <w:t>.</w:t>
      </w:r>
      <w:r w:rsidRPr="00D445D9">
        <w:rPr>
          <w:rFonts w:ascii="Times New Roman" w:hAnsi="Times New Roman" w:cs="Times New Roman"/>
          <w:sz w:val="28"/>
          <w:szCs w:val="28"/>
        </w:rPr>
        <w:t xml:space="preserve"> </w:t>
      </w:r>
      <w:r w:rsidRPr="00FF0DD0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D445D9" w:rsidRPr="00FF0DD0">
        <w:rPr>
          <w:rFonts w:ascii="Times New Roman" w:hAnsi="Times New Roman" w:cs="Times New Roman"/>
          <w:sz w:val="28"/>
          <w:szCs w:val="28"/>
        </w:rPr>
        <w:t>12,1</w:t>
      </w:r>
      <w:r w:rsidRPr="00FF0DD0">
        <w:rPr>
          <w:rFonts w:ascii="Times New Roman" w:hAnsi="Times New Roman" w:cs="Times New Roman"/>
          <w:sz w:val="28"/>
          <w:szCs w:val="28"/>
        </w:rPr>
        <w:t>% от общероссийского объема.</w:t>
      </w:r>
      <w:r w:rsidR="007F6C8E">
        <w:rPr>
          <w:rFonts w:ascii="Times New Roman" w:hAnsi="Times New Roman" w:cs="Times New Roman"/>
          <w:sz w:val="28"/>
          <w:szCs w:val="28"/>
        </w:rPr>
        <w:t xml:space="preserve"> При этом опережающими темпами растут инвестиции в научные исследования и ра</w:t>
      </w:r>
      <w:r w:rsidR="00F82F5C">
        <w:rPr>
          <w:rFonts w:ascii="Times New Roman" w:hAnsi="Times New Roman" w:cs="Times New Roman"/>
          <w:sz w:val="28"/>
          <w:szCs w:val="28"/>
        </w:rPr>
        <w:t>зработки, ИТ-инфраструктуру – в </w:t>
      </w:r>
      <w:r w:rsidR="007F6C8E">
        <w:rPr>
          <w:rFonts w:ascii="Times New Roman" w:hAnsi="Times New Roman" w:cs="Times New Roman"/>
          <w:sz w:val="28"/>
          <w:szCs w:val="28"/>
        </w:rPr>
        <w:t>первом полугодии 2018 года объем капвложений по данному направлению составил 76,3 млрд</w:t>
      </w:r>
      <w:r w:rsidR="00F82F5C">
        <w:rPr>
          <w:rFonts w:ascii="Times New Roman" w:hAnsi="Times New Roman" w:cs="Times New Roman"/>
          <w:sz w:val="28"/>
          <w:szCs w:val="28"/>
        </w:rPr>
        <w:t>.</w:t>
      </w:r>
      <w:r w:rsidR="005463B9">
        <w:rPr>
          <w:rFonts w:ascii="Times New Roman" w:hAnsi="Times New Roman" w:cs="Times New Roman"/>
          <w:sz w:val="28"/>
          <w:szCs w:val="28"/>
        </w:rPr>
        <w:t xml:space="preserve"> </w:t>
      </w:r>
      <w:r w:rsidR="007F6C8E">
        <w:rPr>
          <w:rFonts w:ascii="Times New Roman" w:hAnsi="Times New Roman" w:cs="Times New Roman"/>
          <w:sz w:val="28"/>
          <w:szCs w:val="28"/>
        </w:rPr>
        <w:t>рублей (10,</w:t>
      </w:r>
      <w:r w:rsidR="00BF0E4E">
        <w:rPr>
          <w:rFonts w:ascii="Times New Roman" w:hAnsi="Times New Roman" w:cs="Times New Roman"/>
          <w:sz w:val="28"/>
          <w:szCs w:val="28"/>
        </w:rPr>
        <w:t>5</w:t>
      </w:r>
      <w:r w:rsidR="007F6C8E">
        <w:rPr>
          <w:rFonts w:ascii="Times New Roman" w:hAnsi="Times New Roman" w:cs="Times New Roman"/>
          <w:sz w:val="28"/>
          <w:szCs w:val="28"/>
        </w:rPr>
        <w:t xml:space="preserve">% от общего объема инвестиций в основной капитал), увеличившись </w:t>
      </w:r>
      <w:r w:rsidR="005463B9">
        <w:rPr>
          <w:rFonts w:ascii="Times New Roman" w:hAnsi="Times New Roman" w:cs="Times New Roman"/>
          <w:sz w:val="28"/>
          <w:szCs w:val="28"/>
        </w:rPr>
        <w:t>по сравнению с аналогичным периодом прошлого года на 31,4%</w:t>
      </w:r>
      <w:r w:rsidR="005463B9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5463B9">
        <w:rPr>
          <w:rFonts w:ascii="Times New Roman" w:hAnsi="Times New Roman" w:cs="Times New Roman"/>
          <w:sz w:val="28"/>
          <w:szCs w:val="28"/>
        </w:rPr>
        <w:t>.</w:t>
      </w:r>
    </w:p>
    <w:p w:rsidR="00FD35ED" w:rsidRDefault="00FD35ED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приоритетными направлениями бюджетных инвестиционных расходов по-прежнему являются </w:t>
      </w:r>
      <w:r w:rsidRPr="00EE2840">
        <w:rPr>
          <w:rFonts w:ascii="Times New Roman" w:hAnsi="Times New Roman"/>
          <w:sz w:val="28"/>
          <w:szCs w:val="28"/>
        </w:rPr>
        <w:t xml:space="preserve">развитие транспортной и социальной инфраструктуры города Москвы, повышение комфортности общественных </w:t>
      </w:r>
      <w:r w:rsidRPr="00EE2840">
        <w:rPr>
          <w:rFonts w:ascii="Times New Roman" w:hAnsi="Times New Roman"/>
          <w:sz w:val="28"/>
          <w:szCs w:val="28"/>
        </w:rPr>
        <w:lastRenderedPageBreak/>
        <w:t>пространств и в целом городской среды</w:t>
      </w:r>
      <w:r>
        <w:rPr>
          <w:rFonts w:ascii="Times New Roman" w:hAnsi="Times New Roman"/>
          <w:sz w:val="28"/>
          <w:szCs w:val="28"/>
        </w:rPr>
        <w:t xml:space="preserve">, а также развитие территорий Новой Москвы с использованием механизма </w:t>
      </w:r>
      <w:r w:rsidRPr="00EE2840">
        <w:rPr>
          <w:rFonts w:ascii="Times New Roman" w:hAnsi="Times New Roman"/>
          <w:sz w:val="28"/>
          <w:szCs w:val="28"/>
        </w:rPr>
        <w:t>государственно-частного партнерства</w:t>
      </w:r>
      <w:r>
        <w:rPr>
          <w:rFonts w:ascii="Times New Roman" w:hAnsi="Times New Roman"/>
          <w:sz w:val="28"/>
          <w:szCs w:val="28"/>
        </w:rPr>
        <w:t>.</w:t>
      </w:r>
    </w:p>
    <w:p w:rsidR="00107AAA" w:rsidRDefault="001B5293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F327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дресной инвестиционной</w:t>
      </w:r>
      <w:r w:rsidR="00107AAA" w:rsidRPr="00AE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C13" w:rsidRPr="00AE68F5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C20C13">
        <w:rPr>
          <w:rFonts w:ascii="Times New Roman" w:hAnsi="Times New Roman" w:cs="Times New Roman"/>
          <w:b/>
          <w:sz w:val="28"/>
          <w:szCs w:val="28"/>
        </w:rPr>
        <w:t>ы</w:t>
      </w:r>
      <w:r w:rsidR="00C20C13" w:rsidRPr="00AE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AA" w:rsidRPr="00AE68F5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>
        <w:rPr>
          <w:rFonts w:ascii="Times New Roman" w:hAnsi="Times New Roman" w:cs="Times New Roman"/>
          <w:sz w:val="28"/>
          <w:szCs w:val="28"/>
        </w:rPr>
        <w:t>(далее – АИП</w:t>
      </w:r>
      <w:r w:rsidR="00107AAA" w:rsidRPr="00AE68F5">
        <w:rPr>
          <w:rFonts w:ascii="Times New Roman" w:hAnsi="Times New Roman" w:cs="Times New Roman"/>
          <w:sz w:val="28"/>
          <w:szCs w:val="28"/>
        </w:rPr>
        <w:t xml:space="preserve">,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AAA" w:rsidRPr="00AE68F5">
        <w:rPr>
          <w:rFonts w:ascii="Times New Roman" w:hAnsi="Times New Roman" w:cs="Times New Roman"/>
          <w:sz w:val="28"/>
          <w:szCs w:val="28"/>
        </w:rPr>
        <w:t xml:space="preserve">которой в 2018 году </w:t>
      </w:r>
      <w:r>
        <w:rPr>
          <w:rFonts w:ascii="Times New Roman" w:hAnsi="Times New Roman" w:cs="Times New Roman"/>
          <w:sz w:val="28"/>
          <w:szCs w:val="28"/>
        </w:rPr>
        <w:t>составит порядка</w:t>
      </w:r>
      <w:r w:rsidR="00107AAA" w:rsidRPr="00AE68F5">
        <w:rPr>
          <w:rFonts w:ascii="Times New Roman" w:hAnsi="Times New Roman" w:cs="Times New Roman"/>
          <w:sz w:val="28"/>
          <w:szCs w:val="28"/>
        </w:rPr>
        <w:t xml:space="preserve"> </w:t>
      </w:r>
      <w:r w:rsidR="005C3489">
        <w:rPr>
          <w:rFonts w:ascii="Times New Roman" w:hAnsi="Times New Roman" w:cs="Times New Roman"/>
          <w:sz w:val="28"/>
          <w:szCs w:val="28"/>
        </w:rPr>
        <w:t>509</w:t>
      </w:r>
      <w:r w:rsidR="00107AAA" w:rsidRPr="00AE68F5">
        <w:rPr>
          <w:rFonts w:ascii="Times New Roman" w:hAnsi="Times New Roman" w:cs="Times New Roman"/>
          <w:sz w:val="28"/>
          <w:szCs w:val="28"/>
        </w:rPr>
        <w:t xml:space="preserve"> млрд</w:t>
      </w:r>
      <w:r w:rsidR="00BF3270">
        <w:rPr>
          <w:rFonts w:ascii="Times New Roman" w:hAnsi="Times New Roman" w:cs="Times New Roman"/>
          <w:sz w:val="28"/>
          <w:szCs w:val="28"/>
        </w:rPr>
        <w:t>.</w:t>
      </w:r>
      <w:r w:rsidR="00107AAA" w:rsidRPr="00AE68F5">
        <w:rPr>
          <w:rFonts w:ascii="Times New Roman" w:hAnsi="Times New Roman" w:cs="Times New Roman"/>
          <w:sz w:val="28"/>
          <w:szCs w:val="28"/>
        </w:rPr>
        <w:t xml:space="preserve"> </w:t>
      </w:r>
      <w:r w:rsidR="00107AAA" w:rsidRPr="00802C3A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) основными приоритетами </w:t>
      </w:r>
      <w:r w:rsidR="00B7139A">
        <w:rPr>
          <w:rFonts w:ascii="Times New Roman" w:hAnsi="Times New Roman" w:cs="Times New Roman"/>
          <w:sz w:val="28"/>
          <w:szCs w:val="28"/>
        </w:rPr>
        <w:t xml:space="preserve">в развитии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в среднесрочной перспективе являются:</w:t>
      </w:r>
    </w:p>
    <w:p w:rsidR="001B5293" w:rsidRDefault="001B5293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московского метрополитена: строительство Большой кольцевой, Кожуховской и Коммунарской линий, выполнение работ по продлению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Сокольнической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13C0">
        <w:rPr>
          <w:rFonts w:ascii="Times New Roman" w:hAnsi="Times New Roman" w:cs="Times New Roman"/>
          <w:sz w:val="28"/>
          <w:szCs w:val="28"/>
        </w:rPr>
        <w:t>Люблинско-</w:t>
      </w:r>
      <w:proofErr w:type="spellStart"/>
      <w:r w:rsidR="007813C0">
        <w:rPr>
          <w:rFonts w:ascii="Times New Roman" w:hAnsi="Times New Roman" w:cs="Times New Roman"/>
          <w:sz w:val="28"/>
          <w:szCs w:val="28"/>
        </w:rPr>
        <w:t>Дмитровской</w:t>
      </w:r>
      <w:proofErr w:type="spellEnd"/>
      <w:r w:rsidR="007813C0">
        <w:rPr>
          <w:rFonts w:ascii="Times New Roman" w:hAnsi="Times New Roman" w:cs="Times New Roman"/>
          <w:sz w:val="28"/>
          <w:szCs w:val="28"/>
        </w:rPr>
        <w:t xml:space="preserve"> линий, развитие сопутствующей инфраструктуры метро;</w:t>
      </w:r>
    </w:p>
    <w:p w:rsidR="007813C0" w:rsidRDefault="007813C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подвижного сос</w:t>
      </w:r>
      <w:r w:rsidR="00BF3270">
        <w:rPr>
          <w:rFonts w:ascii="Times New Roman" w:hAnsi="Times New Roman" w:cs="Times New Roman"/>
          <w:sz w:val="28"/>
          <w:szCs w:val="28"/>
        </w:rPr>
        <w:t>тава метрополитена (в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условиям контрактов жизненного цикла);</w:t>
      </w:r>
    </w:p>
    <w:p w:rsidR="007813C0" w:rsidRDefault="007813C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41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7D241F" w:rsidRPr="007D241F">
        <w:rPr>
          <w:rFonts w:ascii="Times New Roman" w:hAnsi="Times New Roman" w:cs="Times New Roman"/>
          <w:sz w:val="28"/>
          <w:szCs w:val="28"/>
        </w:rPr>
        <w:t xml:space="preserve">Московских </w:t>
      </w:r>
      <w:r w:rsidR="00BF3270">
        <w:rPr>
          <w:rFonts w:ascii="Times New Roman" w:hAnsi="Times New Roman" w:cs="Times New Roman"/>
          <w:sz w:val="28"/>
          <w:szCs w:val="28"/>
        </w:rPr>
        <w:t>ц</w:t>
      </w:r>
      <w:r w:rsidR="007D241F" w:rsidRPr="007D241F">
        <w:rPr>
          <w:rFonts w:ascii="Times New Roman" w:hAnsi="Times New Roman" w:cs="Times New Roman"/>
          <w:sz w:val="28"/>
          <w:szCs w:val="28"/>
        </w:rPr>
        <w:t xml:space="preserve">ентральных диаметров (МЦД), </w:t>
      </w:r>
      <w:r w:rsidR="007D241F">
        <w:rPr>
          <w:rFonts w:ascii="Times New Roman" w:hAnsi="Times New Roman" w:cs="Times New Roman"/>
          <w:sz w:val="28"/>
          <w:szCs w:val="28"/>
        </w:rPr>
        <w:t>в том числе</w:t>
      </w:r>
      <w:r w:rsidR="007D241F" w:rsidRPr="007D241F"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 w:rsidR="007D241F">
        <w:rPr>
          <w:rFonts w:ascii="Times New Roman" w:hAnsi="Times New Roman" w:cs="Times New Roman"/>
          <w:sz w:val="28"/>
          <w:szCs w:val="28"/>
        </w:rPr>
        <w:t>я</w:t>
      </w:r>
      <w:r w:rsidR="007D241F" w:rsidRPr="007D241F">
        <w:rPr>
          <w:rFonts w:ascii="Times New Roman" w:hAnsi="Times New Roman" w:cs="Times New Roman"/>
          <w:sz w:val="28"/>
          <w:szCs w:val="28"/>
        </w:rPr>
        <w:t xml:space="preserve"> существующих сквозных железнодорожных линий в Москве и Московской области и организаци</w:t>
      </w:r>
      <w:r w:rsidR="007D241F">
        <w:rPr>
          <w:rFonts w:ascii="Times New Roman" w:hAnsi="Times New Roman" w:cs="Times New Roman"/>
          <w:sz w:val="28"/>
          <w:szCs w:val="28"/>
        </w:rPr>
        <w:t>я</w:t>
      </w:r>
      <w:r w:rsidR="007D241F" w:rsidRPr="007D241F">
        <w:rPr>
          <w:rFonts w:ascii="Times New Roman" w:hAnsi="Times New Roman" w:cs="Times New Roman"/>
          <w:sz w:val="28"/>
          <w:szCs w:val="28"/>
        </w:rPr>
        <w:t xml:space="preserve"> на них диаметральных маршрутов пригородных электропоездов с более тесной интеграцией с транспортной системой города;</w:t>
      </w:r>
    </w:p>
    <w:p w:rsidR="009E21EC" w:rsidRDefault="007D241F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1EC">
        <w:rPr>
          <w:rFonts w:ascii="Times New Roman" w:hAnsi="Times New Roman" w:cs="Times New Roman"/>
          <w:sz w:val="28"/>
          <w:szCs w:val="28"/>
        </w:rPr>
        <w:t>реконструкция существующих и строительство новых участков автомобильных дорог, в том числе с целью снижения нагрузки на основные действующие магистрали и повышения связанности отдельных районов Москвы</w:t>
      </w:r>
      <w:r w:rsidR="00B7139A">
        <w:rPr>
          <w:rFonts w:ascii="Times New Roman" w:hAnsi="Times New Roman" w:cs="Times New Roman"/>
          <w:sz w:val="28"/>
          <w:szCs w:val="28"/>
        </w:rPr>
        <w:t>.</w:t>
      </w:r>
    </w:p>
    <w:p w:rsidR="00473AB2" w:rsidRDefault="00ED60BD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0F85">
        <w:rPr>
          <w:rFonts w:ascii="Times New Roman" w:hAnsi="Times New Roman"/>
          <w:sz w:val="28"/>
          <w:szCs w:val="28"/>
        </w:rPr>
        <w:t xml:space="preserve">С учетом </w:t>
      </w:r>
      <w:r w:rsidR="00FF69B9">
        <w:rPr>
          <w:rFonts w:ascii="Times New Roman" w:hAnsi="Times New Roman"/>
          <w:sz w:val="28"/>
          <w:szCs w:val="28"/>
        </w:rPr>
        <w:t xml:space="preserve">влияния </w:t>
      </w:r>
      <w:r w:rsidRPr="00040F85">
        <w:rPr>
          <w:rFonts w:ascii="Times New Roman" w:hAnsi="Times New Roman"/>
          <w:sz w:val="28"/>
          <w:szCs w:val="28"/>
        </w:rPr>
        <w:t xml:space="preserve">внешних факторов, перспектив </w:t>
      </w:r>
      <w:r w:rsidR="007B7AB0" w:rsidRPr="00040F85">
        <w:rPr>
          <w:rFonts w:ascii="Times New Roman" w:hAnsi="Times New Roman"/>
          <w:sz w:val="28"/>
          <w:szCs w:val="28"/>
        </w:rPr>
        <w:t xml:space="preserve">восстановления </w:t>
      </w:r>
      <w:r w:rsidRPr="00040F85">
        <w:rPr>
          <w:rFonts w:ascii="Times New Roman" w:hAnsi="Times New Roman"/>
          <w:sz w:val="28"/>
          <w:szCs w:val="28"/>
        </w:rPr>
        <w:t xml:space="preserve">внутреннего </w:t>
      </w:r>
      <w:r w:rsidR="007B7AB0" w:rsidRPr="00040F85">
        <w:rPr>
          <w:rFonts w:ascii="Times New Roman" w:hAnsi="Times New Roman"/>
          <w:sz w:val="28"/>
          <w:szCs w:val="28"/>
        </w:rPr>
        <w:t xml:space="preserve">инвестиционного </w:t>
      </w:r>
      <w:r w:rsidRPr="00040F85">
        <w:rPr>
          <w:rFonts w:ascii="Times New Roman" w:hAnsi="Times New Roman"/>
          <w:sz w:val="28"/>
          <w:szCs w:val="28"/>
        </w:rPr>
        <w:t xml:space="preserve">спроса в российской экономике в </w:t>
      </w:r>
      <w:r w:rsidR="00FF69B9">
        <w:rPr>
          <w:rFonts w:ascii="Times New Roman" w:hAnsi="Times New Roman"/>
          <w:sz w:val="28"/>
          <w:szCs w:val="28"/>
        </w:rPr>
        <w:t xml:space="preserve">Москве </w:t>
      </w:r>
      <w:r w:rsidR="0089352C">
        <w:rPr>
          <w:rFonts w:ascii="Times New Roman" w:hAnsi="Times New Roman"/>
          <w:sz w:val="28"/>
          <w:szCs w:val="28"/>
        </w:rPr>
        <w:t xml:space="preserve">в </w:t>
      </w:r>
      <w:r w:rsidRPr="00040F85">
        <w:rPr>
          <w:rFonts w:ascii="Times New Roman" w:hAnsi="Times New Roman"/>
          <w:sz w:val="28"/>
          <w:szCs w:val="28"/>
        </w:rPr>
        <w:t>201</w:t>
      </w:r>
      <w:r w:rsidR="00040F85" w:rsidRPr="00040F85">
        <w:rPr>
          <w:rFonts w:ascii="Times New Roman" w:hAnsi="Times New Roman"/>
          <w:sz w:val="28"/>
          <w:szCs w:val="28"/>
        </w:rPr>
        <w:t>8</w:t>
      </w:r>
      <w:r w:rsidR="00BF3270">
        <w:rPr>
          <w:rFonts w:ascii="Times New Roman" w:hAnsi="Times New Roman"/>
          <w:sz w:val="28"/>
          <w:szCs w:val="28"/>
        </w:rPr>
        <w:t> </w:t>
      </w:r>
      <w:r w:rsidRPr="00040F85">
        <w:rPr>
          <w:rFonts w:ascii="Times New Roman" w:hAnsi="Times New Roman"/>
          <w:sz w:val="28"/>
          <w:szCs w:val="28"/>
        </w:rPr>
        <w:t xml:space="preserve">году </w:t>
      </w:r>
      <w:r w:rsidR="00FF69B9">
        <w:rPr>
          <w:rFonts w:ascii="Times New Roman" w:hAnsi="Times New Roman"/>
          <w:sz w:val="28"/>
          <w:szCs w:val="28"/>
        </w:rPr>
        <w:t>ожидается прирост</w:t>
      </w:r>
      <w:r w:rsidR="00FF69B9" w:rsidRPr="00040F85">
        <w:rPr>
          <w:rFonts w:ascii="Times New Roman" w:hAnsi="Times New Roman"/>
          <w:sz w:val="28"/>
          <w:szCs w:val="28"/>
        </w:rPr>
        <w:t xml:space="preserve"> инвестиций в основной капитал </w:t>
      </w:r>
      <w:r w:rsidR="00FF69B9">
        <w:rPr>
          <w:rFonts w:ascii="Times New Roman" w:hAnsi="Times New Roman"/>
          <w:sz w:val="28"/>
          <w:szCs w:val="28"/>
        </w:rPr>
        <w:t>на 3,</w:t>
      </w:r>
      <w:r w:rsidR="005B1E86">
        <w:rPr>
          <w:rFonts w:ascii="Times New Roman" w:hAnsi="Times New Roman"/>
          <w:sz w:val="28"/>
          <w:szCs w:val="28"/>
        </w:rPr>
        <w:t>5</w:t>
      </w:r>
      <w:r w:rsidR="00FF69B9">
        <w:rPr>
          <w:rFonts w:ascii="Times New Roman" w:hAnsi="Times New Roman"/>
          <w:sz w:val="28"/>
          <w:szCs w:val="28"/>
        </w:rPr>
        <w:t xml:space="preserve">% </w:t>
      </w:r>
      <w:r w:rsidR="00BF3270">
        <w:rPr>
          <w:rFonts w:ascii="Times New Roman" w:hAnsi="Times New Roman"/>
          <w:sz w:val="28"/>
          <w:szCs w:val="28"/>
        </w:rPr>
        <w:t>в </w:t>
      </w:r>
      <w:r w:rsidR="00FF69B9" w:rsidRPr="00040F85">
        <w:rPr>
          <w:rFonts w:ascii="Times New Roman" w:hAnsi="Times New Roman"/>
          <w:sz w:val="28"/>
          <w:szCs w:val="28"/>
        </w:rPr>
        <w:t>сопоставимых ценах</w:t>
      </w:r>
      <w:r w:rsidR="00FF69B9" w:rsidRPr="00040F85" w:rsidDel="00FF69B9">
        <w:rPr>
          <w:rFonts w:ascii="Times New Roman" w:hAnsi="Times New Roman"/>
          <w:sz w:val="28"/>
          <w:szCs w:val="28"/>
        </w:rPr>
        <w:t xml:space="preserve"> </w:t>
      </w:r>
      <w:r w:rsidR="00FF69B9">
        <w:rPr>
          <w:rFonts w:ascii="Times New Roman" w:hAnsi="Times New Roman"/>
          <w:sz w:val="28"/>
          <w:szCs w:val="28"/>
        </w:rPr>
        <w:t xml:space="preserve">относительно уровня </w:t>
      </w:r>
      <w:r w:rsidRPr="00040F85">
        <w:rPr>
          <w:rFonts w:ascii="Times New Roman" w:hAnsi="Times New Roman"/>
          <w:sz w:val="28"/>
          <w:szCs w:val="28"/>
        </w:rPr>
        <w:t>предыдущего года.</w:t>
      </w:r>
      <w:r w:rsidR="00FF69B9" w:rsidRPr="00FF69B9">
        <w:rPr>
          <w:rFonts w:ascii="Times New Roman" w:hAnsi="Times New Roman"/>
          <w:sz w:val="28"/>
          <w:szCs w:val="28"/>
        </w:rPr>
        <w:t xml:space="preserve"> </w:t>
      </w:r>
    </w:p>
    <w:p w:rsidR="00170830" w:rsidRPr="00040F85" w:rsidRDefault="00473AB2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фоне роста общей деловой активности в Российской Федерации</w:t>
      </w:r>
      <w:r w:rsidR="00B7139A">
        <w:rPr>
          <w:rFonts w:ascii="Times New Roman" w:hAnsi="Times New Roman"/>
          <w:sz w:val="28"/>
          <w:szCs w:val="28"/>
        </w:rPr>
        <w:t>, стабильн</w:t>
      </w:r>
      <w:r w:rsidR="00F12345">
        <w:rPr>
          <w:rFonts w:ascii="Times New Roman" w:hAnsi="Times New Roman"/>
          <w:sz w:val="28"/>
          <w:szCs w:val="28"/>
        </w:rPr>
        <w:t>ого</w:t>
      </w:r>
      <w:r w:rsidR="00C66877">
        <w:rPr>
          <w:rFonts w:ascii="Times New Roman" w:hAnsi="Times New Roman"/>
          <w:sz w:val="28"/>
          <w:szCs w:val="28"/>
        </w:rPr>
        <w:t xml:space="preserve"> </w:t>
      </w:r>
      <w:r w:rsidR="00B7139A">
        <w:rPr>
          <w:rFonts w:ascii="Times New Roman" w:hAnsi="Times New Roman"/>
          <w:sz w:val="28"/>
          <w:szCs w:val="28"/>
        </w:rPr>
        <w:t>финансирования АИП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E2840">
        <w:rPr>
          <w:rFonts w:ascii="Times New Roman" w:hAnsi="Times New Roman"/>
          <w:sz w:val="28"/>
          <w:szCs w:val="28"/>
        </w:rPr>
        <w:t xml:space="preserve"> среднесрочной п</w:t>
      </w:r>
      <w:r w:rsidR="00B7139A">
        <w:rPr>
          <w:rFonts w:ascii="Times New Roman" w:hAnsi="Times New Roman"/>
          <w:sz w:val="28"/>
          <w:szCs w:val="28"/>
        </w:rPr>
        <w:t xml:space="preserve">ерспективе </w:t>
      </w:r>
      <w:r w:rsidR="00F12345">
        <w:rPr>
          <w:rFonts w:ascii="Times New Roman" w:hAnsi="Times New Roman"/>
          <w:sz w:val="28"/>
          <w:szCs w:val="28"/>
        </w:rPr>
        <w:t xml:space="preserve">в </w:t>
      </w:r>
      <w:r w:rsidR="00F12345" w:rsidRPr="00EE2840">
        <w:rPr>
          <w:rFonts w:ascii="Times New Roman" w:hAnsi="Times New Roman"/>
          <w:sz w:val="28"/>
          <w:szCs w:val="28"/>
        </w:rPr>
        <w:t xml:space="preserve">Москве </w:t>
      </w:r>
      <w:r w:rsidR="00B7139A">
        <w:rPr>
          <w:rFonts w:ascii="Times New Roman" w:hAnsi="Times New Roman"/>
          <w:sz w:val="28"/>
          <w:szCs w:val="28"/>
        </w:rPr>
        <w:t xml:space="preserve">ожидается устойчивый </w:t>
      </w:r>
      <w:r w:rsidR="0089352C">
        <w:rPr>
          <w:rFonts w:ascii="Times New Roman" w:hAnsi="Times New Roman"/>
          <w:sz w:val="28"/>
          <w:szCs w:val="28"/>
        </w:rPr>
        <w:t xml:space="preserve">ежегодный </w:t>
      </w:r>
      <w:r w:rsidR="00B7139A">
        <w:rPr>
          <w:rFonts w:ascii="Times New Roman" w:hAnsi="Times New Roman"/>
          <w:sz w:val="28"/>
          <w:szCs w:val="28"/>
        </w:rPr>
        <w:t>рост инвестиций в основной капитал (</w:t>
      </w:r>
      <w:r w:rsidR="00BF3270">
        <w:rPr>
          <w:rFonts w:ascii="Times New Roman" w:hAnsi="Times New Roman"/>
          <w:sz w:val="28"/>
          <w:szCs w:val="28"/>
        </w:rPr>
        <w:t>на </w:t>
      </w:r>
      <w:r w:rsidR="00F12345">
        <w:rPr>
          <w:rFonts w:ascii="Times New Roman" w:hAnsi="Times New Roman"/>
          <w:sz w:val="28"/>
          <w:szCs w:val="28"/>
        </w:rPr>
        <w:t xml:space="preserve">уровне </w:t>
      </w:r>
      <w:r w:rsidR="00B7139A">
        <w:rPr>
          <w:rFonts w:ascii="Times New Roman" w:hAnsi="Times New Roman"/>
          <w:sz w:val="28"/>
          <w:szCs w:val="28"/>
        </w:rPr>
        <w:t>3,2</w:t>
      </w:r>
      <w:r w:rsidR="00BF3270">
        <w:rPr>
          <w:rFonts w:ascii="Times New Roman" w:hAnsi="Times New Roman"/>
          <w:sz w:val="28"/>
          <w:szCs w:val="28"/>
        </w:rPr>
        <w:t>–</w:t>
      </w:r>
      <w:r w:rsidR="00B7139A">
        <w:rPr>
          <w:rFonts w:ascii="Times New Roman" w:hAnsi="Times New Roman"/>
          <w:sz w:val="28"/>
          <w:szCs w:val="28"/>
        </w:rPr>
        <w:t>7,7</w:t>
      </w:r>
      <w:r w:rsidR="00F12345">
        <w:rPr>
          <w:rFonts w:ascii="Times New Roman" w:hAnsi="Times New Roman"/>
          <w:sz w:val="28"/>
          <w:szCs w:val="28"/>
        </w:rPr>
        <w:t xml:space="preserve"> </w:t>
      </w:r>
      <w:r w:rsidR="00B7139A">
        <w:rPr>
          <w:rFonts w:ascii="Times New Roman" w:hAnsi="Times New Roman"/>
          <w:sz w:val="28"/>
          <w:szCs w:val="28"/>
        </w:rPr>
        <w:t xml:space="preserve">% </w:t>
      </w:r>
      <w:r w:rsidR="00FF69B9" w:rsidRPr="00040F85">
        <w:rPr>
          <w:rFonts w:ascii="Times New Roman" w:hAnsi="Times New Roman"/>
          <w:sz w:val="28"/>
          <w:szCs w:val="28"/>
        </w:rPr>
        <w:t>в 2019</w:t>
      </w:r>
      <w:r w:rsidR="00BF3270">
        <w:rPr>
          <w:rFonts w:ascii="Times New Roman" w:hAnsi="Times New Roman"/>
          <w:sz w:val="28"/>
          <w:szCs w:val="28"/>
        </w:rPr>
        <w:t>–</w:t>
      </w:r>
      <w:r w:rsidR="00B7139A">
        <w:rPr>
          <w:rFonts w:ascii="Times New Roman" w:hAnsi="Times New Roman"/>
          <w:sz w:val="28"/>
          <w:szCs w:val="28"/>
        </w:rPr>
        <w:t xml:space="preserve">2021 гг., </w:t>
      </w:r>
      <w:r w:rsidR="00FF69B9" w:rsidRPr="00040F85">
        <w:rPr>
          <w:rFonts w:ascii="Times New Roman" w:hAnsi="Times New Roman"/>
          <w:sz w:val="28"/>
          <w:szCs w:val="28"/>
        </w:rPr>
        <w:t>в сопоставимых ценах).</w:t>
      </w:r>
    </w:p>
    <w:p w:rsidR="001042AC" w:rsidRDefault="001042AC" w:rsidP="004F32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53DD6" w:rsidRDefault="00953DD6" w:rsidP="004F32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0F85">
        <w:rPr>
          <w:rFonts w:ascii="Times New Roman" w:hAnsi="Times New Roman" w:cs="Times New Roman"/>
          <w:b/>
          <w:sz w:val="28"/>
          <w:szCs w:val="28"/>
        </w:rPr>
        <w:t>Промышленное производство</w:t>
      </w:r>
      <w:r w:rsidR="0098431E" w:rsidRPr="00040F85">
        <w:rPr>
          <w:rFonts w:ascii="Times New Roman" w:hAnsi="Times New Roman" w:cs="Times New Roman"/>
          <w:b/>
          <w:sz w:val="28"/>
          <w:szCs w:val="28"/>
        </w:rPr>
        <w:t xml:space="preserve"> и реальный сектор</w:t>
      </w:r>
    </w:p>
    <w:p w:rsidR="00EF071C" w:rsidRDefault="00EF071C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488">
        <w:rPr>
          <w:sz w:val="28"/>
          <w:szCs w:val="28"/>
        </w:rPr>
        <w:t>Стимулирование развития промышленного и инновационного потенциала</w:t>
      </w:r>
      <w:r>
        <w:rPr>
          <w:sz w:val="28"/>
          <w:szCs w:val="28"/>
        </w:rPr>
        <w:t xml:space="preserve"> </w:t>
      </w:r>
      <w:r w:rsidRPr="003C3488">
        <w:rPr>
          <w:sz w:val="28"/>
          <w:szCs w:val="28"/>
        </w:rPr>
        <w:t>города, в том числе создание объектов инвестиционной инфраструктуры</w:t>
      </w:r>
      <w:r>
        <w:rPr>
          <w:sz w:val="28"/>
          <w:szCs w:val="28"/>
        </w:rPr>
        <w:t xml:space="preserve"> </w:t>
      </w:r>
      <w:r w:rsidRPr="003C3488">
        <w:rPr>
          <w:sz w:val="28"/>
          <w:szCs w:val="28"/>
        </w:rPr>
        <w:t>для локализации современных производств и научно-исследовательских</w:t>
      </w:r>
      <w:r>
        <w:rPr>
          <w:sz w:val="28"/>
          <w:szCs w:val="28"/>
        </w:rPr>
        <w:t xml:space="preserve"> </w:t>
      </w:r>
      <w:r w:rsidRPr="003C3488">
        <w:rPr>
          <w:sz w:val="28"/>
          <w:szCs w:val="28"/>
        </w:rPr>
        <w:t>организаций</w:t>
      </w:r>
      <w:r w:rsidR="00BF3270">
        <w:rPr>
          <w:sz w:val="28"/>
          <w:szCs w:val="28"/>
        </w:rPr>
        <w:t> </w:t>
      </w:r>
      <w:r w:rsidRPr="003C3488">
        <w:rPr>
          <w:sz w:val="28"/>
          <w:szCs w:val="28"/>
        </w:rPr>
        <w:t>– одно из ключевых направлений политики</w:t>
      </w:r>
      <w:r>
        <w:rPr>
          <w:sz w:val="28"/>
          <w:szCs w:val="28"/>
        </w:rPr>
        <w:t xml:space="preserve"> Правительства Москвы</w:t>
      </w:r>
      <w:r w:rsidRPr="003C3488">
        <w:rPr>
          <w:sz w:val="28"/>
          <w:szCs w:val="28"/>
        </w:rPr>
        <w:t>.</w:t>
      </w:r>
    </w:p>
    <w:p w:rsidR="005A0CFE" w:rsidRDefault="005A0CFE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Правительством Москвы оказывается комплексная поддержка действующих эффективных предприятий и новых инвестиционных проектов (льготы по налогу на прибыль, налогу на имущество, земельному налогу и арендной плате за землю), обеспечивая предприятиям, получившим особый статус, снижение региональной налоговой нагрузки до 25%.</w:t>
      </w:r>
    </w:p>
    <w:p w:rsidR="00EF071C" w:rsidRPr="00EF071C" w:rsidRDefault="00E46B4F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525908150"/>
      <w:r>
        <w:rPr>
          <w:rFonts w:ascii="Times New Roman" w:hAnsi="Times New Roman" w:cs="Times New Roman"/>
          <w:sz w:val="28"/>
          <w:szCs w:val="28"/>
        </w:rPr>
        <w:t>По состоянию на 1 октября 2018 года</w:t>
      </w:r>
      <w:r w:rsidR="009966E3">
        <w:rPr>
          <w:rFonts w:ascii="Times New Roman" w:hAnsi="Times New Roman" w:cs="Times New Roman"/>
          <w:sz w:val="28"/>
          <w:szCs w:val="28"/>
        </w:rPr>
        <w:t xml:space="preserve"> 42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 компаниям присвоен статус промышленного комплекса,</w:t>
      </w:r>
      <w:r w:rsidR="00EF071C" w:rsidRPr="00EF071C" w:rsidDel="000816AE">
        <w:rPr>
          <w:rFonts w:ascii="Times New Roman" w:hAnsi="Times New Roman" w:cs="Times New Roman"/>
          <w:sz w:val="28"/>
          <w:szCs w:val="28"/>
        </w:rPr>
        <w:t xml:space="preserve"> </w:t>
      </w:r>
      <w:r w:rsidR="00EF071C" w:rsidRPr="00EF071C">
        <w:rPr>
          <w:rFonts w:ascii="Times New Roman" w:hAnsi="Times New Roman" w:cs="Times New Roman"/>
          <w:sz w:val="28"/>
          <w:szCs w:val="28"/>
        </w:rPr>
        <w:t>33 компани</w:t>
      </w:r>
      <w:r w:rsidR="00CB2FF7">
        <w:rPr>
          <w:rFonts w:ascii="Times New Roman" w:hAnsi="Times New Roman" w:cs="Times New Roman"/>
          <w:sz w:val="28"/>
          <w:szCs w:val="28"/>
        </w:rPr>
        <w:t>и</w:t>
      </w:r>
      <w:r w:rsidR="00BF3270">
        <w:rPr>
          <w:rFonts w:ascii="Times New Roman" w:hAnsi="Times New Roman" w:cs="Times New Roman"/>
          <w:sz w:val="28"/>
          <w:szCs w:val="28"/>
        </w:rPr>
        <w:t xml:space="preserve"> получили статус технопарка, 5 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компаний – статус якорного резидента технопарка. Общая площадь земельных участков предприятий, получивших статусы, составляет </w:t>
      </w:r>
      <w:r w:rsidR="001F218E">
        <w:rPr>
          <w:rFonts w:ascii="Times New Roman" w:hAnsi="Times New Roman" w:cs="Times New Roman"/>
          <w:sz w:val="28"/>
          <w:szCs w:val="28"/>
        </w:rPr>
        <w:t>834,8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 га, а количество </w:t>
      </w:r>
      <w:r w:rsidR="00EF071C" w:rsidRPr="00EF071C">
        <w:rPr>
          <w:rFonts w:ascii="Times New Roman" w:hAnsi="Times New Roman" w:cs="Times New Roman"/>
          <w:sz w:val="28"/>
          <w:szCs w:val="28"/>
        </w:rPr>
        <w:lastRenderedPageBreak/>
        <w:t xml:space="preserve">рабочих мест – </w:t>
      </w:r>
      <w:r w:rsidR="000B0DCB">
        <w:rPr>
          <w:rFonts w:ascii="Times New Roman" w:hAnsi="Times New Roman" w:cs="Times New Roman"/>
          <w:sz w:val="28"/>
          <w:szCs w:val="28"/>
        </w:rPr>
        <w:t>98,7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 тыс. человек. </w:t>
      </w:r>
      <w:r w:rsidR="00F12345">
        <w:rPr>
          <w:rFonts w:ascii="Times New Roman" w:hAnsi="Times New Roman" w:cs="Times New Roman"/>
          <w:sz w:val="28"/>
          <w:szCs w:val="28"/>
        </w:rPr>
        <w:t>О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бъем инвестиций, осуществленных </w:t>
      </w:r>
      <w:r w:rsidR="00F12345">
        <w:rPr>
          <w:rFonts w:ascii="Times New Roman" w:hAnsi="Times New Roman" w:cs="Times New Roman"/>
          <w:sz w:val="28"/>
          <w:szCs w:val="28"/>
        </w:rPr>
        <w:t xml:space="preserve">предприятиями с особым статусом 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за 5 лет, составил </w:t>
      </w:r>
      <w:r w:rsidR="000B0DCB">
        <w:rPr>
          <w:rFonts w:ascii="Times New Roman" w:hAnsi="Times New Roman" w:cs="Times New Roman"/>
          <w:sz w:val="28"/>
          <w:szCs w:val="28"/>
        </w:rPr>
        <w:t>почти 85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 млрд</w:t>
      </w:r>
      <w:r w:rsidR="00BF3270">
        <w:rPr>
          <w:rFonts w:ascii="Times New Roman" w:hAnsi="Times New Roman" w:cs="Times New Roman"/>
          <w:sz w:val="28"/>
          <w:szCs w:val="28"/>
        </w:rPr>
        <w:t>.</w:t>
      </w:r>
      <w:r w:rsidR="00EF071C" w:rsidRPr="00EF071C">
        <w:rPr>
          <w:rFonts w:ascii="Times New Roman" w:hAnsi="Times New Roman" w:cs="Times New Roman"/>
          <w:sz w:val="28"/>
          <w:szCs w:val="28"/>
        </w:rPr>
        <w:t xml:space="preserve"> руб</w:t>
      </w:r>
      <w:r w:rsidR="00EF071C">
        <w:rPr>
          <w:rFonts w:ascii="Times New Roman" w:hAnsi="Times New Roman" w:cs="Times New Roman"/>
          <w:sz w:val="28"/>
          <w:szCs w:val="28"/>
        </w:rPr>
        <w:t>лей</w:t>
      </w:r>
      <w:r w:rsidR="00EF071C" w:rsidRPr="00EF071C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F071C" w:rsidRDefault="00D71EE9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AAA">
        <w:rPr>
          <w:sz w:val="28"/>
          <w:szCs w:val="28"/>
        </w:rPr>
        <w:t>В</w:t>
      </w:r>
      <w:r w:rsidR="00E741DC" w:rsidRPr="00107AAA">
        <w:rPr>
          <w:sz w:val="28"/>
          <w:szCs w:val="28"/>
        </w:rPr>
        <w:t xml:space="preserve"> 201</w:t>
      </w:r>
      <w:r w:rsidR="00107AAA" w:rsidRPr="00107AAA">
        <w:rPr>
          <w:sz w:val="28"/>
          <w:szCs w:val="28"/>
        </w:rPr>
        <w:t>7</w:t>
      </w:r>
      <w:r w:rsidR="00E741DC" w:rsidRPr="00107AAA">
        <w:rPr>
          <w:sz w:val="28"/>
          <w:szCs w:val="28"/>
        </w:rPr>
        <w:t xml:space="preserve"> год</w:t>
      </w:r>
      <w:r w:rsidRPr="00107AAA">
        <w:rPr>
          <w:sz w:val="28"/>
          <w:szCs w:val="28"/>
        </w:rPr>
        <w:t xml:space="preserve">у </w:t>
      </w:r>
      <w:r w:rsidR="00E741DC" w:rsidRPr="00107AAA">
        <w:rPr>
          <w:sz w:val="28"/>
          <w:szCs w:val="28"/>
        </w:rPr>
        <w:t>индекс промышленного производства в г</w:t>
      </w:r>
      <w:r w:rsidR="00554180" w:rsidRPr="00107AAA">
        <w:rPr>
          <w:sz w:val="28"/>
          <w:szCs w:val="28"/>
        </w:rPr>
        <w:t>ороде</w:t>
      </w:r>
      <w:r w:rsidR="00E741DC" w:rsidRPr="00107AAA">
        <w:rPr>
          <w:sz w:val="28"/>
          <w:szCs w:val="28"/>
        </w:rPr>
        <w:t xml:space="preserve"> Москве составил </w:t>
      </w:r>
      <w:r w:rsidR="00107AAA" w:rsidRPr="00107AAA">
        <w:rPr>
          <w:sz w:val="28"/>
          <w:szCs w:val="28"/>
        </w:rPr>
        <w:t>100,9</w:t>
      </w:r>
      <w:r w:rsidR="00E741DC" w:rsidRPr="00107AAA">
        <w:rPr>
          <w:sz w:val="28"/>
          <w:szCs w:val="28"/>
        </w:rPr>
        <w:t>%</w:t>
      </w:r>
      <w:r w:rsidR="0075716E">
        <w:rPr>
          <w:rStyle w:val="ac"/>
          <w:sz w:val="28"/>
          <w:szCs w:val="28"/>
        </w:rPr>
        <w:footnoteReference w:id="6"/>
      </w:r>
      <w:r w:rsidR="00E741DC" w:rsidRPr="00107AAA">
        <w:rPr>
          <w:sz w:val="28"/>
          <w:szCs w:val="28"/>
        </w:rPr>
        <w:t xml:space="preserve">, в том числе по обрабатывающим производствам – </w:t>
      </w:r>
      <w:r w:rsidR="00107AAA" w:rsidRPr="00107AAA">
        <w:rPr>
          <w:sz w:val="28"/>
          <w:szCs w:val="28"/>
        </w:rPr>
        <w:t>101,5</w:t>
      </w:r>
      <w:r w:rsidR="00E741DC" w:rsidRPr="0075716E">
        <w:rPr>
          <w:sz w:val="28"/>
          <w:szCs w:val="28"/>
        </w:rPr>
        <w:t>%</w:t>
      </w:r>
      <w:r w:rsidR="00432D7C">
        <w:rPr>
          <w:sz w:val="28"/>
          <w:szCs w:val="28"/>
        </w:rPr>
        <w:t xml:space="preserve"> (несмотря на плановое снижение выпуска АО «</w:t>
      </w:r>
      <w:proofErr w:type="spellStart"/>
      <w:r w:rsidR="00432D7C">
        <w:rPr>
          <w:sz w:val="28"/>
          <w:szCs w:val="28"/>
        </w:rPr>
        <w:t>Газпромнефть</w:t>
      </w:r>
      <w:proofErr w:type="spellEnd"/>
      <w:r w:rsidR="00432D7C">
        <w:rPr>
          <w:sz w:val="28"/>
          <w:szCs w:val="28"/>
        </w:rPr>
        <w:t>-МНПЗ» в первой половине 2017</w:t>
      </w:r>
      <w:r w:rsidR="00BF3270">
        <w:rPr>
          <w:sz w:val="28"/>
          <w:szCs w:val="28"/>
        </w:rPr>
        <w:t> </w:t>
      </w:r>
      <w:r w:rsidR="00432D7C">
        <w:rPr>
          <w:sz w:val="28"/>
          <w:szCs w:val="28"/>
        </w:rPr>
        <w:t>г</w:t>
      </w:r>
      <w:r w:rsidR="00BF3270">
        <w:rPr>
          <w:sz w:val="28"/>
          <w:szCs w:val="28"/>
        </w:rPr>
        <w:t>ода</w:t>
      </w:r>
      <w:r w:rsidR="00432D7C">
        <w:rPr>
          <w:sz w:val="28"/>
          <w:szCs w:val="28"/>
        </w:rPr>
        <w:t>)</w:t>
      </w:r>
      <w:r w:rsidR="00E741DC" w:rsidRPr="0075716E">
        <w:rPr>
          <w:sz w:val="28"/>
          <w:szCs w:val="28"/>
        </w:rPr>
        <w:t xml:space="preserve">. </w:t>
      </w:r>
      <w:r w:rsidR="00CB2FF7">
        <w:rPr>
          <w:sz w:val="28"/>
          <w:szCs w:val="28"/>
        </w:rPr>
        <w:t>Н</w:t>
      </w:r>
      <w:r w:rsidR="00E741DC" w:rsidRPr="0075716E">
        <w:rPr>
          <w:sz w:val="28"/>
          <w:szCs w:val="28"/>
        </w:rPr>
        <w:t xml:space="preserve">аиболее высокие темпы роста наблюдались в высокотехнологичных отраслях с длинными производственными цепочками – </w:t>
      </w:r>
      <w:r w:rsidR="0075716E" w:rsidRPr="0075716E">
        <w:rPr>
          <w:sz w:val="28"/>
          <w:szCs w:val="28"/>
        </w:rPr>
        <w:t>в</w:t>
      </w:r>
      <w:r w:rsidR="00BF3270">
        <w:rPr>
          <w:sz w:val="28"/>
          <w:szCs w:val="28"/>
        </w:rPr>
        <w:t> </w:t>
      </w:r>
      <w:r w:rsidR="0075716E" w:rsidRPr="00C20AE6">
        <w:rPr>
          <w:sz w:val="28"/>
          <w:szCs w:val="28"/>
        </w:rPr>
        <w:t xml:space="preserve">производстве </w:t>
      </w:r>
      <w:r w:rsidR="002A554B">
        <w:rPr>
          <w:sz w:val="28"/>
          <w:szCs w:val="28"/>
        </w:rPr>
        <w:t xml:space="preserve">прочих </w:t>
      </w:r>
      <w:r w:rsidR="0075716E" w:rsidRPr="00C20AE6">
        <w:rPr>
          <w:sz w:val="28"/>
          <w:szCs w:val="28"/>
        </w:rPr>
        <w:t>транспортных средств и оборудования (161,7</w:t>
      </w:r>
      <w:r w:rsidR="0075716E" w:rsidRPr="001530C7">
        <w:rPr>
          <w:sz w:val="28"/>
          <w:szCs w:val="28"/>
        </w:rPr>
        <w:t>%),</w:t>
      </w:r>
      <w:r w:rsidR="00EF071C">
        <w:rPr>
          <w:sz w:val="28"/>
          <w:szCs w:val="28"/>
        </w:rPr>
        <w:t xml:space="preserve"> лекарственных средств (139,9%), </w:t>
      </w:r>
      <w:r w:rsidR="0075716E" w:rsidRPr="001530C7">
        <w:rPr>
          <w:sz w:val="28"/>
          <w:szCs w:val="28"/>
        </w:rPr>
        <w:t>э</w:t>
      </w:r>
      <w:r w:rsidR="0075716E" w:rsidRPr="00C20AE6">
        <w:rPr>
          <w:sz w:val="28"/>
          <w:szCs w:val="28"/>
        </w:rPr>
        <w:t>лектрооборудования, электроники и оптики (123,7</w:t>
      </w:r>
      <w:r w:rsidR="0075716E">
        <w:rPr>
          <w:sz w:val="28"/>
          <w:szCs w:val="28"/>
        </w:rPr>
        <w:t>%)</w:t>
      </w:r>
      <w:r w:rsidR="00EF071C">
        <w:rPr>
          <w:sz w:val="28"/>
          <w:szCs w:val="28"/>
        </w:rPr>
        <w:t>.</w:t>
      </w:r>
    </w:p>
    <w:p w:rsidR="00E155C2" w:rsidRPr="00ED418C" w:rsidRDefault="00E155C2" w:rsidP="004F324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  <w:highlight w:val="yellow"/>
        </w:rPr>
      </w:pPr>
      <w:r w:rsidRPr="001530C7">
        <w:rPr>
          <w:rFonts w:ascii="Times New Roman" w:hAnsi="Times New Roman"/>
          <w:sz w:val="28"/>
          <w:szCs w:val="28"/>
          <w:lang w:eastAsia="ru-RU"/>
        </w:rPr>
        <w:t>По данным У</w:t>
      </w:r>
      <w:r>
        <w:rPr>
          <w:rFonts w:ascii="Times New Roman" w:hAnsi="Times New Roman"/>
          <w:sz w:val="28"/>
          <w:szCs w:val="28"/>
          <w:lang w:eastAsia="ru-RU"/>
        </w:rPr>
        <w:t>правления Федеральной налоговой службы России по городу Москве</w:t>
      </w:r>
      <w:r w:rsidRPr="001530C7">
        <w:rPr>
          <w:rFonts w:ascii="Times New Roman" w:hAnsi="Times New Roman"/>
          <w:sz w:val="28"/>
          <w:szCs w:val="28"/>
          <w:lang w:eastAsia="ru-RU"/>
        </w:rPr>
        <w:t xml:space="preserve">, объем налоговых поступлений от организаций обрабатывающих отраслей промышленности города Москвы в консолидированный бюджет Российской Федерации </w:t>
      </w:r>
      <w:r w:rsidR="009541B9">
        <w:rPr>
          <w:rFonts w:ascii="Times New Roman" w:hAnsi="Times New Roman"/>
          <w:sz w:val="28"/>
          <w:szCs w:val="28"/>
          <w:lang w:eastAsia="ru-RU"/>
        </w:rPr>
        <w:t>в 2017 году составил 211,9 млрд</w:t>
      </w:r>
      <w:r w:rsidR="00BF3270">
        <w:rPr>
          <w:rFonts w:ascii="Times New Roman" w:hAnsi="Times New Roman"/>
          <w:sz w:val="28"/>
          <w:szCs w:val="28"/>
          <w:lang w:eastAsia="ru-RU"/>
        </w:rPr>
        <w:t>.</w:t>
      </w:r>
      <w:r w:rsidRPr="001530C7">
        <w:rPr>
          <w:rFonts w:ascii="Times New Roman" w:hAnsi="Times New Roman"/>
          <w:sz w:val="28"/>
          <w:szCs w:val="28"/>
          <w:lang w:eastAsia="ru-RU"/>
        </w:rPr>
        <w:t xml:space="preserve"> рублей (6,</w:t>
      </w:r>
      <w:r w:rsidR="00170AC4">
        <w:rPr>
          <w:rFonts w:ascii="Times New Roman" w:hAnsi="Times New Roman"/>
          <w:sz w:val="28"/>
          <w:szCs w:val="28"/>
          <w:lang w:eastAsia="ru-RU"/>
        </w:rPr>
        <w:t>4</w:t>
      </w:r>
      <w:r w:rsidRPr="001530C7">
        <w:rPr>
          <w:rFonts w:ascii="Times New Roman" w:hAnsi="Times New Roman"/>
          <w:sz w:val="28"/>
          <w:szCs w:val="28"/>
          <w:lang w:eastAsia="ru-RU"/>
        </w:rPr>
        <w:t>% от всех налоговых поступлений в бюджет Российской Федерации по обрабатывающим отраслям промышленности</w:t>
      </w:r>
      <w:r w:rsidRPr="001E6F4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155C2" w:rsidRDefault="00E155C2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C29">
        <w:rPr>
          <w:sz w:val="28"/>
          <w:szCs w:val="28"/>
        </w:rPr>
        <w:t xml:space="preserve">Экспорт товаров и услуг обрабатывающих предприятий, ведущих производственную деятельность в городе Москве, </w:t>
      </w:r>
      <w:r w:rsidR="00717BD2">
        <w:rPr>
          <w:sz w:val="28"/>
          <w:szCs w:val="28"/>
        </w:rPr>
        <w:t>за два года вырос на 14,5% (2017 к 2015</w:t>
      </w:r>
      <w:r w:rsidR="00BF3270">
        <w:rPr>
          <w:sz w:val="28"/>
          <w:szCs w:val="28"/>
        </w:rPr>
        <w:t xml:space="preserve"> году</w:t>
      </w:r>
      <w:r w:rsidR="00717BD2">
        <w:rPr>
          <w:sz w:val="28"/>
          <w:szCs w:val="28"/>
        </w:rPr>
        <w:t>)</w:t>
      </w:r>
      <w:r w:rsidRPr="00FB5C29">
        <w:rPr>
          <w:rStyle w:val="ac"/>
          <w:sz w:val="28"/>
          <w:szCs w:val="28"/>
        </w:rPr>
        <w:footnoteReference w:id="7"/>
      </w:r>
      <w:r w:rsidRPr="00FB5C29">
        <w:rPr>
          <w:sz w:val="28"/>
          <w:szCs w:val="28"/>
        </w:rPr>
        <w:t>.</w:t>
      </w:r>
    </w:p>
    <w:p w:rsidR="00E155C2" w:rsidRDefault="00E155C2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основные индикаторы производственной активности указывают на положительную динамику развития городской промышленности.</w:t>
      </w:r>
    </w:p>
    <w:p w:rsidR="00F16078" w:rsidRDefault="002B66DA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5F8">
        <w:rPr>
          <w:sz w:val="28"/>
          <w:szCs w:val="28"/>
        </w:rPr>
        <w:t xml:space="preserve">По итогам </w:t>
      </w:r>
      <w:r w:rsidR="00717BD2">
        <w:rPr>
          <w:sz w:val="28"/>
          <w:szCs w:val="28"/>
        </w:rPr>
        <w:t>восьми</w:t>
      </w:r>
      <w:r w:rsidR="00717BD2" w:rsidRPr="00F115F8">
        <w:rPr>
          <w:sz w:val="28"/>
          <w:szCs w:val="28"/>
        </w:rPr>
        <w:t xml:space="preserve"> </w:t>
      </w:r>
      <w:r w:rsidRPr="00F115F8">
        <w:rPr>
          <w:sz w:val="28"/>
          <w:szCs w:val="28"/>
        </w:rPr>
        <w:t>месяцев 201</w:t>
      </w:r>
      <w:r w:rsidR="00107AAA" w:rsidRPr="00F115F8">
        <w:rPr>
          <w:sz w:val="28"/>
          <w:szCs w:val="28"/>
        </w:rPr>
        <w:t>8</w:t>
      </w:r>
      <w:r w:rsidRPr="00F115F8">
        <w:rPr>
          <w:sz w:val="28"/>
          <w:szCs w:val="28"/>
        </w:rPr>
        <w:t xml:space="preserve"> года индекс промышленного производства составил </w:t>
      </w:r>
      <w:r w:rsidR="00717BD2">
        <w:rPr>
          <w:sz w:val="28"/>
          <w:szCs w:val="28"/>
        </w:rPr>
        <w:t>111,3</w:t>
      </w:r>
      <w:r w:rsidRPr="00F115F8">
        <w:rPr>
          <w:sz w:val="28"/>
          <w:szCs w:val="28"/>
        </w:rPr>
        <w:t>%, в том числе в обрабатывающих производствах</w:t>
      </w:r>
      <w:r w:rsidR="00F16078">
        <w:rPr>
          <w:sz w:val="28"/>
          <w:szCs w:val="28"/>
        </w:rPr>
        <w:t xml:space="preserve"> </w:t>
      </w:r>
      <w:r w:rsidR="00BF3270">
        <w:rPr>
          <w:sz w:val="28"/>
          <w:szCs w:val="28"/>
        </w:rPr>
        <w:t>–</w:t>
      </w:r>
      <w:r w:rsidRPr="00F115F8">
        <w:rPr>
          <w:sz w:val="28"/>
          <w:szCs w:val="28"/>
        </w:rPr>
        <w:t xml:space="preserve"> </w:t>
      </w:r>
      <w:r w:rsidR="00717BD2">
        <w:rPr>
          <w:sz w:val="28"/>
          <w:szCs w:val="28"/>
        </w:rPr>
        <w:t>115,3</w:t>
      </w:r>
      <w:r w:rsidRPr="00F115F8">
        <w:rPr>
          <w:sz w:val="28"/>
          <w:szCs w:val="28"/>
        </w:rPr>
        <w:t xml:space="preserve">%. </w:t>
      </w:r>
      <w:r w:rsidRPr="00FC701F">
        <w:rPr>
          <w:sz w:val="28"/>
          <w:szCs w:val="28"/>
        </w:rPr>
        <w:t xml:space="preserve">Основной </w:t>
      </w:r>
      <w:r w:rsidR="000103CE" w:rsidRPr="00FC701F">
        <w:rPr>
          <w:sz w:val="28"/>
          <w:szCs w:val="28"/>
        </w:rPr>
        <w:t>положительный</w:t>
      </w:r>
      <w:r w:rsidRPr="00FC701F">
        <w:rPr>
          <w:sz w:val="28"/>
          <w:szCs w:val="28"/>
        </w:rPr>
        <w:t xml:space="preserve"> вклад </w:t>
      </w:r>
      <w:r w:rsidR="00F16078">
        <w:rPr>
          <w:sz w:val="28"/>
          <w:szCs w:val="28"/>
        </w:rPr>
        <w:t>в рост обрабатывающих производств внесло увеличение выпуска инвестиционно-ориентированной продукции: готовых металлических изделий (</w:t>
      </w:r>
      <w:r w:rsidR="00185920">
        <w:rPr>
          <w:sz w:val="28"/>
          <w:szCs w:val="28"/>
        </w:rPr>
        <w:t>113,4</w:t>
      </w:r>
      <w:r w:rsidR="00F16078" w:rsidRPr="00FC701F">
        <w:rPr>
          <w:sz w:val="28"/>
          <w:szCs w:val="28"/>
        </w:rPr>
        <w:t>%), прочих транспортных средств и оборудования (</w:t>
      </w:r>
      <w:r w:rsidR="00993A75">
        <w:rPr>
          <w:sz w:val="28"/>
          <w:szCs w:val="28"/>
        </w:rPr>
        <w:t>126,5</w:t>
      </w:r>
      <w:r w:rsidR="00F16078" w:rsidRPr="00FC701F">
        <w:rPr>
          <w:sz w:val="28"/>
          <w:szCs w:val="28"/>
        </w:rPr>
        <w:t>%),</w:t>
      </w:r>
      <w:r w:rsidR="00F16078">
        <w:rPr>
          <w:sz w:val="28"/>
          <w:szCs w:val="28"/>
        </w:rPr>
        <w:t xml:space="preserve"> </w:t>
      </w:r>
      <w:r w:rsidR="00F16078" w:rsidRPr="00FC701F">
        <w:rPr>
          <w:sz w:val="28"/>
          <w:szCs w:val="28"/>
        </w:rPr>
        <w:t>машин и оборудования</w:t>
      </w:r>
      <w:r w:rsidR="00F16078">
        <w:rPr>
          <w:sz w:val="28"/>
          <w:szCs w:val="28"/>
        </w:rPr>
        <w:t xml:space="preserve"> (</w:t>
      </w:r>
      <w:r w:rsidR="00E15C64">
        <w:rPr>
          <w:sz w:val="28"/>
          <w:szCs w:val="28"/>
        </w:rPr>
        <w:t>109,1</w:t>
      </w:r>
      <w:r w:rsidR="00F16078">
        <w:rPr>
          <w:sz w:val="28"/>
          <w:szCs w:val="28"/>
        </w:rPr>
        <w:t>%). Также существенно в</w:t>
      </w:r>
      <w:r w:rsidR="00F12345">
        <w:rPr>
          <w:sz w:val="28"/>
          <w:szCs w:val="28"/>
        </w:rPr>
        <w:t>ы</w:t>
      </w:r>
      <w:r w:rsidR="00F16078">
        <w:rPr>
          <w:sz w:val="28"/>
          <w:szCs w:val="28"/>
        </w:rPr>
        <w:t xml:space="preserve">рос объем производства </w:t>
      </w:r>
      <w:r w:rsidR="00890C7B" w:rsidRPr="00FC701F">
        <w:rPr>
          <w:sz w:val="28"/>
          <w:szCs w:val="28"/>
        </w:rPr>
        <w:t>химических</w:t>
      </w:r>
      <w:r w:rsidR="00890C7B">
        <w:rPr>
          <w:sz w:val="28"/>
          <w:szCs w:val="28"/>
        </w:rPr>
        <w:t xml:space="preserve"> веществ и химических продуктов (</w:t>
      </w:r>
      <w:r w:rsidR="00DC63FF">
        <w:rPr>
          <w:sz w:val="28"/>
          <w:szCs w:val="28"/>
        </w:rPr>
        <w:t>120,7</w:t>
      </w:r>
      <w:r w:rsidR="00BF3270">
        <w:rPr>
          <w:sz w:val="28"/>
          <w:szCs w:val="28"/>
        </w:rPr>
        <w:t>%), в </w:t>
      </w:r>
      <w:r w:rsidR="00890C7B" w:rsidRPr="00FC701F">
        <w:rPr>
          <w:sz w:val="28"/>
          <w:szCs w:val="28"/>
        </w:rPr>
        <w:t>полиграфическ</w:t>
      </w:r>
      <w:r w:rsidR="00890C7B">
        <w:rPr>
          <w:sz w:val="28"/>
          <w:szCs w:val="28"/>
        </w:rPr>
        <w:t>ой деятельности и копировании</w:t>
      </w:r>
      <w:r w:rsidR="00890C7B" w:rsidRPr="00FC701F">
        <w:rPr>
          <w:sz w:val="28"/>
          <w:szCs w:val="28"/>
        </w:rPr>
        <w:t xml:space="preserve"> информации (</w:t>
      </w:r>
      <w:r w:rsidR="00DC63FF">
        <w:rPr>
          <w:sz w:val="28"/>
          <w:szCs w:val="28"/>
        </w:rPr>
        <w:t>126</w:t>
      </w:r>
      <w:r w:rsidR="00890C7B" w:rsidRPr="00FC701F">
        <w:rPr>
          <w:sz w:val="28"/>
          <w:szCs w:val="28"/>
        </w:rPr>
        <w:t>%)</w:t>
      </w:r>
      <w:r w:rsidR="00890C7B">
        <w:rPr>
          <w:sz w:val="28"/>
          <w:szCs w:val="28"/>
        </w:rPr>
        <w:t>. У</w:t>
      </w:r>
      <w:r w:rsidR="00890C7B" w:rsidRPr="00FC701F">
        <w:rPr>
          <w:sz w:val="28"/>
          <w:szCs w:val="28"/>
        </w:rPr>
        <w:t>величение производства нефтепродуктов (</w:t>
      </w:r>
      <w:r w:rsidR="00DC63FF">
        <w:rPr>
          <w:sz w:val="28"/>
          <w:szCs w:val="28"/>
        </w:rPr>
        <w:t>139,2</w:t>
      </w:r>
      <w:r w:rsidR="00890C7B" w:rsidRPr="00FC701F">
        <w:rPr>
          <w:sz w:val="28"/>
          <w:szCs w:val="28"/>
        </w:rPr>
        <w:t>%)</w:t>
      </w:r>
      <w:r w:rsidR="00890C7B">
        <w:rPr>
          <w:sz w:val="28"/>
          <w:szCs w:val="28"/>
        </w:rPr>
        <w:t xml:space="preserve"> связ</w:t>
      </w:r>
      <w:r w:rsidR="00BF3270">
        <w:rPr>
          <w:sz w:val="28"/>
          <w:szCs w:val="28"/>
        </w:rPr>
        <w:t>ано с эффектом «низкой» базы (в </w:t>
      </w:r>
      <w:r w:rsidR="00890C7B">
        <w:rPr>
          <w:sz w:val="28"/>
          <w:szCs w:val="28"/>
        </w:rPr>
        <w:t>первой половине 2017 года выпуск нефтепродуктов на АО «</w:t>
      </w:r>
      <w:proofErr w:type="spellStart"/>
      <w:r w:rsidR="00890C7B">
        <w:rPr>
          <w:sz w:val="28"/>
          <w:szCs w:val="28"/>
        </w:rPr>
        <w:t>Газпромнефть</w:t>
      </w:r>
      <w:proofErr w:type="spellEnd"/>
      <w:r w:rsidR="00890C7B">
        <w:rPr>
          <w:sz w:val="28"/>
          <w:szCs w:val="28"/>
        </w:rPr>
        <w:t>-МНПЗ</w:t>
      </w:r>
      <w:r w:rsidR="008B39C3">
        <w:rPr>
          <w:sz w:val="28"/>
          <w:szCs w:val="28"/>
        </w:rPr>
        <w:t>»</w:t>
      </w:r>
      <w:r w:rsidR="00890C7B">
        <w:rPr>
          <w:sz w:val="28"/>
          <w:szCs w:val="28"/>
        </w:rPr>
        <w:t xml:space="preserve"> был снижен в связи с проводившимся планово-предупредительным ремонтом и реконструкцией производственных мощностей).</w:t>
      </w:r>
    </w:p>
    <w:p w:rsidR="00E741DC" w:rsidRPr="00ED418C" w:rsidRDefault="00E155C2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Э</w:t>
      </w:r>
      <w:r w:rsidRPr="001530C7">
        <w:rPr>
          <w:sz w:val="28"/>
          <w:szCs w:val="28"/>
        </w:rPr>
        <w:t>кспорт товаров и услуг обрабатывающих предприятий в первом полугодии 2018 года увеличился на 11,5%</w:t>
      </w:r>
      <w:r>
        <w:rPr>
          <w:sz w:val="28"/>
          <w:szCs w:val="28"/>
        </w:rPr>
        <w:t>,</w:t>
      </w:r>
      <w:r w:rsidR="00E741DC" w:rsidRPr="001530C7">
        <w:rPr>
          <w:sz w:val="28"/>
          <w:szCs w:val="28"/>
        </w:rPr>
        <w:t xml:space="preserve"> </w:t>
      </w:r>
      <w:r w:rsidR="000C198A" w:rsidRPr="001530C7">
        <w:rPr>
          <w:sz w:val="28"/>
          <w:szCs w:val="28"/>
        </w:rPr>
        <w:t xml:space="preserve">прибыль выросла </w:t>
      </w:r>
      <w:r w:rsidR="001530C7" w:rsidRPr="001530C7">
        <w:rPr>
          <w:sz w:val="28"/>
          <w:szCs w:val="28"/>
        </w:rPr>
        <w:t xml:space="preserve">в </w:t>
      </w:r>
      <w:r w:rsidR="000C7BFF">
        <w:rPr>
          <w:sz w:val="28"/>
          <w:szCs w:val="28"/>
        </w:rPr>
        <w:t>2,3</w:t>
      </w:r>
      <w:r w:rsidR="001530C7" w:rsidRPr="001530C7">
        <w:rPr>
          <w:sz w:val="28"/>
          <w:szCs w:val="28"/>
        </w:rPr>
        <w:t xml:space="preserve"> раза (к аналогичному периоду прошлого года)</w:t>
      </w:r>
      <w:r w:rsidR="000C7BFF" w:rsidRPr="000C7BFF">
        <w:rPr>
          <w:sz w:val="28"/>
          <w:szCs w:val="28"/>
        </w:rPr>
        <w:t>.</w:t>
      </w:r>
    </w:p>
    <w:p w:rsidR="00490BF0" w:rsidRDefault="00893F33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0C198A" w:rsidRPr="00F115F8">
        <w:rPr>
          <w:rFonts w:ascii="Times New Roman" w:hAnsi="Times New Roman" w:cs="Times New Roman"/>
          <w:sz w:val="28"/>
          <w:szCs w:val="28"/>
        </w:rPr>
        <w:t xml:space="preserve"> </w:t>
      </w:r>
      <w:r w:rsidR="009B55D5" w:rsidRPr="00F115F8">
        <w:rPr>
          <w:rFonts w:ascii="Times New Roman" w:hAnsi="Times New Roman" w:cs="Times New Roman"/>
          <w:sz w:val="28"/>
          <w:szCs w:val="28"/>
        </w:rPr>
        <w:t>201</w:t>
      </w:r>
      <w:r w:rsidR="00F115F8" w:rsidRPr="00F115F8">
        <w:rPr>
          <w:rFonts w:ascii="Times New Roman" w:hAnsi="Times New Roman" w:cs="Times New Roman"/>
          <w:sz w:val="28"/>
          <w:szCs w:val="28"/>
        </w:rPr>
        <w:t>8</w:t>
      </w:r>
      <w:r w:rsidR="009B55D5" w:rsidRPr="00F115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55D5" w:rsidRPr="00F115F8">
        <w:rPr>
          <w:rFonts w:ascii="Times New Roman" w:hAnsi="Times New Roman" w:cs="Times New Roman"/>
          <w:sz w:val="28"/>
          <w:szCs w:val="28"/>
        </w:rPr>
        <w:t xml:space="preserve"> </w:t>
      </w:r>
      <w:r w:rsidR="000C198A" w:rsidRPr="00F115F8">
        <w:rPr>
          <w:rFonts w:ascii="Times New Roman" w:hAnsi="Times New Roman" w:cs="Times New Roman"/>
          <w:sz w:val="28"/>
          <w:szCs w:val="28"/>
        </w:rPr>
        <w:t xml:space="preserve">ожидаются </w:t>
      </w:r>
      <w:r w:rsidR="009B55D5" w:rsidRPr="00F115F8">
        <w:rPr>
          <w:rFonts w:ascii="Times New Roman" w:hAnsi="Times New Roman" w:cs="Times New Roman"/>
          <w:sz w:val="28"/>
          <w:szCs w:val="28"/>
        </w:rPr>
        <w:t>положительные темпы роста в большинстве промышленн</w:t>
      </w:r>
      <w:r w:rsidR="000C198A" w:rsidRPr="00F115F8">
        <w:rPr>
          <w:rFonts w:ascii="Times New Roman" w:hAnsi="Times New Roman" w:cs="Times New Roman"/>
          <w:sz w:val="28"/>
          <w:szCs w:val="28"/>
        </w:rPr>
        <w:t>ых отраслей</w:t>
      </w:r>
      <w:r w:rsidR="00F115F8" w:rsidRPr="00F115F8">
        <w:rPr>
          <w:rFonts w:ascii="Times New Roman" w:hAnsi="Times New Roman" w:cs="Times New Roman"/>
          <w:sz w:val="28"/>
          <w:szCs w:val="28"/>
        </w:rPr>
        <w:t>. И</w:t>
      </w:r>
      <w:r w:rsidR="009B55D5" w:rsidRPr="00F115F8">
        <w:rPr>
          <w:rFonts w:ascii="Times New Roman" w:hAnsi="Times New Roman" w:cs="Times New Roman"/>
          <w:sz w:val="28"/>
          <w:szCs w:val="28"/>
        </w:rPr>
        <w:t xml:space="preserve">ндекс промышленного производства </w:t>
      </w:r>
      <w:r w:rsidR="005B1E86">
        <w:rPr>
          <w:rFonts w:ascii="Times New Roman" w:hAnsi="Times New Roman" w:cs="Times New Roman"/>
          <w:sz w:val="28"/>
          <w:szCs w:val="28"/>
        </w:rPr>
        <w:t>обрабатывающи</w:t>
      </w:r>
      <w:r w:rsidR="00FC701F">
        <w:rPr>
          <w:rFonts w:ascii="Times New Roman" w:hAnsi="Times New Roman" w:cs="Times New Roman"/>
          <w:sz w:val="28"/>
          <w:szCs w:val="28"/>
        </w:rPr>
        <w:t>х</w:t>
      </w:r>
      <w:r w:rsidR="005B1E86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FC701F">
        <w:rPr>
          <w:rFonts w:ascii="Times New Roman" w:hAnsi="Times New Roman" w:cs="Times New Roman"/>
          <w:sz w:val="28"/>
          <w:szCs w:val="28"/>
        </w:rPr>
        <w:t xml:space="preserve"> </w:t>
      </w:r>
      <w:r w:rsidR="00F12345">
        <w:rPr>
          <w:rFonts w:ascii="Times New Roman" w:hAnsi="Times New Roman" w:cs="Times New Roman"/>
          <w:sz w:val="28"/>
          <w:szCs w:val="28"/>
        </w:rPr>
        <w:t xml:space="preserve">оценивается по итогам 2018 года </w:t>
      </w:r>
      <w:r w:rsidR="00FC701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B1E86">
        <w:rPr>
          <w:rFonts w:ascii="Times New Roman" w:hAnsi="Times New Roman" w:cs="Times New Roman"/>
          <w:sz w:val="28"/>
          <w:szCs w:val="28"/>
        </w:rPr>
        <w:t>106,6%</w:t>
      </w:r>
      <w:r w:rsidR="009B55D5" w:rsidRPr="00F11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5D5" w:rsidRPr="00F115F8" w:rsidRDefault="009B55D5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5F8">
        <w:rPr>
          <w:rFonts w:ascii="Times New Roman" w:hAnsi="Times New Roman" w:cs="Times New Roman"/>
          <w:sz w:val="28"/>
          <w:szCs w:val="28"/>
        </w:rPr>
        <w:t>В 201</w:t>
      </w:r>
      <w:r w:rsidR="00F115F8" w:rsidRPr="00F115F8">
        <w:rPr>
          <w:rFonts w:ascii="Times New Roman" w:hAnsi="Times New Roman" w:cs="Times New Roman"/>
          <w:sz w:val="28"/>
          <w:szCs w:val="28"/>
        </w:rPr>
        <w:t>9</w:t>
      </w:r>
      <w:r w:rsidR="00BF3270">
        <w:rPr>
          <w:rFonts w:ascii="Times New Roman" w:hAnsi="Times New Roman" w:cs="Times New Roman"/>
          <w:sz w:val="28"/>
          <w:szCs w:val="28"/>
        </w:rPr>
        <w:t>–</w:t>
      </w:r>
      <w:r w:rsidR="00CF209F">
        <w:rPr>
          <w:rFonts w:ascii="Times New Roman" w:hAnsi="Times New Roman" w:cs="Times New Roman"/>
          <w:sz w:val="28"/>
          <w:szCs w:val="28"/>
        </w:rPr>
        <w:t>2021</w:t>
      </w:r>
      <w:r w:rsidR="0004512B">
        <w:rPr>
          <w:rFonts w:ascii="Times New Roman" w:hAnsi="Times New Roman" w:cs="Times New Roman"/>
          <w:sz w:val="28"/>
          <w:szCs w:val="28"/>
        </w:rPr>
        <w:t xml:space="preserve"> </w:t>
      </w:r>
      <w:r w:rsidRPr="00F115F8">
        <w:rPr>
          <w:rFonts w:ascii="Times New Roman" w:hAnsi="Times New Roman" w:cs="Times New Roman"/>
          <w:sz w:val="28"/>
          <w:szCs w:val="28"/>
        </w:rPr>
        <w:t>г</w:t>
      </w:r>
      <w:r w:rsidR="00BF3270">
        <w:rPr>
          <w:rFonts w:ascii="Times New Roman" w:hAnsi="Times New Roman" w:cs="Times New Roman"/>
          <w:sz w:val="28"/>
          <w:szCs w:val="28"/>
        </w:rPr>
        <w:t>одах</w:t>
      </w:r>
      <w:r w:rsidRPr="00F115F8">
        <w:rPr>
          <w:rFonts w:ascii="Times New Roman" w:hAnsi="Times New Roman" w:cs="Times New Roman"/>
          <w:sz w:val="28"/>
          <w:szCs w:val="28"/>
        </w:rPr>
        <w:t xml:space="preserve"> </w:t>
      </w:r>
      <w:r w:rsidR="00B34852" w:rsidRPr="00F115F8">
        <w:rPr>
          <w:rFonts w:ascii="Times New Roman" w:hAnsi="Times New Roman" w:cs="Times New Roman"/>
          <w:sz w:val="28"/>
          <w:szCs w:val="28"/>
        </w:rPr>
        <w:t>прогнозиру</w:t>
      </w:r>
      <w:r w:rsidR="008B39C3">
        <w:rPr>
          <w:rFonts w:ascii="Times New Roman" w:hAnsi="Times New Roman" w:cs="Times New Roman"/>
          <w:sz w:val="28"/>
          <w:szCs w:val="28"/>
        </w:rPr>
        <w:t>ю</w:t>
      </w:r>
      <w:r w:rsidR="00B34852" w:rsidRPr="00F115F8">
        <w:rPr>
          <w:rFonts w:ascii="Times New Roman" w:hAnsi="Times New Roman" w:cs="Times New Roman"/>
          <w:sz w:val="28"/>
          <w:szCs w:val="28"/>
        </w:rPr>
        <w:t xml:space="preserve">тся </w:t>
      </w:r>
      <w:r w:rsidR="00E155C2">
        <w:rPr>
          <w:rFonts w:ascii="Times New Roman" w:hAnsi="Times New Roman" w:cs="Times New Roman"/>
          <w:sz w:val="28"/>
          <w:szCs w:val="28"/>
        </w:rPr>
        <w:t>стабильные</w:t>
      </w:r>
      <w:r w:rsidRPr="00F115F8">
        <w:rPr>
          <w:rFonts w:ascii="Times New Roman" w:hAnsi="Times New Roman" w:cs="Times New Roman"/>
          <w:sz w:val="28"/>
          <w:szCs w:val="28"/>
        </w:rPr>
        <w:t xml:space="preserve"> </w:t>
      </w:r>
      <w:r w:rsidR="006003AB">
        <w:rPr>
          <w:rFonts w:ascii="Times New Roman" w:hAnsi="Times New Roman" w:cs="Times New Roman"/>
          <w:sz w:val="28"/>
          <w:szCs w:val="28"/>
        </w:rPr>
        <w:t xml:space="preserve">ежегодные </w:t>
      </w:r>
      <w:r w:rsidR="00893F33">
        <w:rPr>
          <w:rFonts w:ascii="Times New Roman" w:hAnsi="Times New Roman" w:cs="Times New Roman"/>
          <w:sz w:val="28"/>
          <w:szCs w:val="28"/>
        </w:rPr>
        <w:t xml:space="preserve">темпы </w:t>
      </w:r>
      <w:r w:rsidRPr="00F115F8">
        <w:rPr>
          <w:rFonts w:ascii="Times New Roman" w:hAnsi="Times New Roman" w:cs="Times New Roman"/>
          <w:sz w:val="28"/>
          <w:szCs w:val="28"/>
        </w:rPr>
        <w:t>рост</w:t>
      </w:r>
      <w:r w:rsidR="00893F33">
        <w:rPr>
          <w:rFonts w:ascii="Times New Roman" w:hAnsi="Times New Roman" w:cs="Times New Roman"/>
          <w:sz w:val="28"/>
          <w:szCs w:val="28"/>
        </w:rPr>
        <w:t>а</w:t>
      </w:r>
      <w:r w:rsidRPr="00F115F8">
        <w:rPr>
          <w:rFonts w:ascii="Times New Roman" w:hAnsi="Times New Roman" w:cs="Times New Roman"/>
          <w:sz w:val="28"/>
          <w:szCs w:val="28"/>
        </w:rPr>
        <w:t xml:space="preserve"> </w:t>
      </w:r>
      <w:r w:rsidR="005B1E86">
        <w:rPr>
          <w:rFonts w:ascii="Times New Roman" w:hAnsi="Times New Roman" w:cs="Times New Roman"/>
          <w:sz w:val="28"/>
          <w:szCs w:val="28"/>
        </w:rPr>
        <w:t xml:space="preserve">обрабатывающих </w:t>
      </w:r>
      <w:r w:rsidR="00893F33">
        <w:rPr>
          <w:rFonts w:ascii="Times New Roman" w:hAnsi="Times New Roman" w:cs="Times New Roman"/>
          <w:sz w:val="28"/>
          <w:szCs w:val="28"/>
        </w:rPr>
        <w:t>отраслей – 102,4</w:t>
      </w:r>
      <w:r w:rsidR="00BF3270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5B1E86">
        <w:rPr>
          <w:rFonts w:ascii="Times New Roman" w:hAnsi="Times New Roman" w:cs="Times New Roman"/>
          <w:sz w:val="28"/>
          <w:szCs w:val="28"/>
        </w:rPr>
        <w:t>103,3</w:t>
      </w:r>
      <w:proofErr w:type="gramEnd"/>
      <w:r w:rsidR="005B1E86">
        <w:rPr>
          <w:rFonts w:ascii="Times New Roman" w:hAnsi="Times New Roman" w:cs="Times New Roman"/>
          <w:sz w:val="28"/>
          <w:szCs w:val="28"/>
        </w:rPr>
        <w:t>%</w:t>
      </w:r>
      <w:r w:rsidR="00490BF0">
        <w:rPr>
          <w:rFonts w:ascii="Times New Roman" w:hAnsi="Times New Roman" w:cs="Times New Roman"/>
          <w:sz w:val="28"/>
          <w:szCs w:val="28"/>
        </w:rPr>
        <w:t xml:space="preserve"> </w:t>
      </w:r>
      <w:r w:rsidR="00BF3270">
        <w:rPr>
          <w:rFonts w:ascii="Times New Roman" w:hAnsi="Times New Roman" w:cs="Times New Roman"/>
          <w:sz w:val="28"/>
          <w:szCs w:val="28"/>
        </w:rPr>
        <w:t>прежде всего</w:t>
      </w:r>
      <w:r w:rsidR="00893F33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490BF0">
        <w:rPr>
          <w:rFonts w:ascii="Times New Roman" w:hAnsi="Times New Roman" w:cs="Times New Roman"/>
          <w:sz w:val="28"/>
          <w:szCs w:val="28"/>
        </w:rPr>
        <w:t xml:space="preserve"> высокой динамик</w:t>
      </w:r>
      <w:r w:rsidR="00893F33">
        <w:rPr>
          <w:rFonts w:ascii="Times New Roman" w:hAnsi="Times New Roman" w:cs="Times New Roman"/>
          <w:sz w:val="28"/>
          <w:szCs w:val="28"/>
        </w:rPr>
        <w:t>и</w:t>
      </w:r>
      <w:r w:rsidR="00490BF0">
        <w:rPr>
          <w:rFonts w:ascii="Times New Roman" w:hAnsi="Times New Roman" w:cs="Times New Roman"/>
          <w:sz w:val="28"/>
          <w:szCs w:val="28"/>
        </w:rPr>
        <w:t xml:space="preserve"> роста высокотехнологичных </w:t>
      </w:r>
      <w:r w:rsidR="00893F33">
        <w:rPr>
          <w:rFonts w:ascii="Times New Roman" w:hAnsi="Times New Roman" w:cs="Times New Roman"/>
          <w:sz w:val="28"/>
          <w:szCs w:val="28"/>
        </w:rPr>
        <w:t xml:space="preserve">производств </w:t>
      </w:r>
      <w:r w:rsidR="00490BF0">
        <w:rPr>
          <w:rFonts w:ascii="Times New Roman" w:hAnsi="Times New Roman" w:cs="Times New Roman"/>
          <w:sz w:val="28"/>
          <w:szCs w:val="28"/>
        </w:rPr>
        <w:t xml:space="preserve">(микроэлектроника, </w:t>
      </w:r>
      <w:r w:rsidR="00490BF0">
        <w:rPr>
          <w:rFonts w:ascii="Times New Roman" w:hAnsi="Times New Roman" w:cs="Times New Roman"/>
          <w:sz w:val="28"/>
          <w:szCs w:val="28"/>
        </w:rPr>
        <w:lastRenderedPageBreak/>
        <w:t>фар</w:t>
      </w:r>
      <w:r w:rsidR="00893F33">
        <w:rPr>
          <w:rFonts w:ascii="Times New Roman" w:hAnsi="Times New Roman" w:cs="Times New Roman"/>
          <w:sz w:val="28"/>
          <w:szCs w:val="28"/>
        </w:rPr>
        <w:t>мацевтика, электрооборудование)</w:t>
      </w:r>
      <w:r w:rsidR="00490BF0">
        <w:rPr>
          <w:rFonts w:ascii="Times New Roman" w:hAnsi="Times New Roman" w:cs="Times New Roman"/>
          <w:sz w:val="28"/>
          <w:szCs w:val="28"/>
        </w:rPr>
        <w:t xml:space="preserve"> </w:t>
      </w:r>
      <w:r w:rsidR="00893F33">
        <w:rPr>
          <w:rFonts w:ascii="Times New Roman" w:hAnsi="Times New Roman" w:cs="Times New Roman"/>
          <w:sz w:val="28"/>
          <w:szCs w:val="28"/>
        </w:rPr>
        <w:t xml:space="preserve">и отдельных отраслей, ориентированных на инвестиционный и </w:t>
      </w:r>
      <w:r w:rsidR="00490BF0">
        <w:rPr>
          <w:rFonts w:ascii="Times New Roman" w:hAnsi="Times New Roman" w:cs="Times New Roman"/>
          <w:sz w:val="28"/>
          <w:szCs w:val="28"/>
        </w:rPr>
        <w:t>потребительский спрос (стройматериалы, пищевая продукция).</w:t>
      </w:r>
    </w:p>
    <w:p w:rsidR="00EF071C" w:rsidRPr="00644511" w:rsidRDefault="00EF071C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511">
        <w:rPr>
          <w:sz w:val="28"/>
          <w:szCs w:val="28"/>
        </w:rPr>
        <w:t>Росту промышленного производства города Москвы будет способствовать инвестиционн</w:t>
      </w:r>
      <w:r w:rsidR="00F763F9">
        <w:rPr>
          <w:sz w:val="28"/>
          <w:szCs w:val="28"/>
        </w:rPr>
        <w:t>ая</w:t>
      </w:r>
      <w:r w:rsidRPr="00644511">
        <w:rPr>
          <w:sz w:val="28"/>
          <w:szCs w:val="28"/>
        </w:rPr>
        <w:t xml:space="preserve"> политик</w:t>
      </w:r>
      <w:r w:rsidR="00F763F9">
        <w:rPr>
          <w:sz w:val="28"/>
          <w:szCs w:val="28"/>
        </w:rPr>
        <w:t>а</w:t>
      </w:r>
      <w:r w:rsidRPr="00644511">
        <w:rPr>
          <w:sz w:val="28"/>
          <w:szCs w:val="28"/>
        </w:rPr>
        <w:t xml:space="preserve"> Правительства Москвы</w:t>
      </w:r>
      <w:r w:rsidR="00F763F9">
        <w:rPr>
          <w:sz w:val="28"/>
          <w:szCs w:val="28"/>
        </w:rPr>
        <w:t xml:space="preserve"> по созданию благоприятного </w:t>
      </w:r>
      <w:r w:rsidRPr="00644511">
        <w:rPr>
          <w:sz w:val="28"/>
          <w:szCs w:val="28"/>
        </w:rPr>
        <w:t>инвестиционного климата, стимулировани</w:t>
      </w:r>
      <w:r w:rsidR="00F763F9">
        <w:rPr>
          <w:sz w:val="28"/>
          <w:szCs w:val="28"/>
        </w:rPr>
        <w:t>ю</w:t>
      </w:r>
      <w:r w:rsidRPr="00644511">
        <w:rPr>
          <w:sz w:val="28"/>
          <w:szCs w:val="28"/>
        </w:rPr>
        <w:t xml:space="preserve"> притока инвестиций в сектор</w:t>
      </w:r>
      <w:r w:rsidR="00F763F9">
        <w:rPr>
          <w:sz w:val="28"/>
          <w:szCs w:val="28"/>
        </w:rPr>
        <w:t>а</w:t>
      </w:r>
      <w:r w:rsidRPr="00644511">
        <w:rPr>
          <w:sz w:val="28"/>
          <w:szCs w:val="28"/>
        </w:rPr>
        <w:t xml:space="preserve"> экономики</w:t>
      </w:r>
      <w:r w:rsidR="00F763F9">
        <w:rPr>
          <w:sz w:val="28"/>
          <w:szCs w:val="28"/>
        </w:rPr>
        <w:t xml:space="preserve"> с высокой добавленной стоимостью</w:t>
      </w:r>
      <w:r w:rsidRPr="00644511">
        <w:rPr>
          <w:rFonts w:eastAsia="Calibri"/>
          <w:color w:val="000000"/>
          <w:sz w:val="28"/>
          <w:szCs w:val="28"/>
        </w:rPr>
        <w:t xml:space="preserve">. Позитивное влияние на рост промышленного производства окажет реализация </w:t>
      </w:r>
      <w:r>
        <w:rPr>
          <w:rFonts w:eastAsia="Calibri"/>
          <w:color w:val="000000"/>
          <w:sz w:val="28"/>
          <w:szCs w:val="28"/>
        </w:rPr>
        <w:t xml:space="preserve">национальных проектов, </w:t>
      </w:r>
      <w:r w:rsidRPr="00644511">
        <w:rPr>
          <w:rFonts w:eastAsia="Calibri"/>
          <w:color w:val="000000"/>
          <w:sz w:val="28"/>
          <w:szCs w:val="28"/>
        </w:rPr>
        <w:t>программ</w:t>
      </w:r>
      <w:r w:rsidR="00F763F9">
        <w:rPr>
          <w:rFonts w:eastAsia="Calibri"/>
          <w:color w:val="000000"/>
          <w:sz w:val="28"/>
          <w:szCs w:val="28"/>
        </w:rPr>
        <w:t>а</w:t>
      </w:r>
      <w:r w:rsidRPr="00644511">
        <w:rPr>
          <w:rFonts w:eastAsia="Calibri"/>
          <w:color w:val="000000"/>
          <w:sz w:val="28"/>
          <w:szCs w:val="28"/>
        </w:rPr>
        <w:t xml:space="preserve"> реновации жилищного фонда </w:t>
      </w:r>
      <w:r>
        <w:rPr>
          <w:rFonts w:eastAsia="Calibri"/>
          <w:color w:val="000000"/>
          <w:sz w:val="28"/>
          <w:szCs w:val="28"/>
        </w:rPr>
        <w:t xml:space="preserve">в </w:t>
      </w:r>
      <w:r w:rsidRPr="00644511">
        <w:rPr>
          <w:rFonts w:eastAsia="Calibri"/>
          <w:color w:val="000000"/>
          <w:sz w:val="28"/>
          <w:szCs w:val="28"/>
        </w:rPr>
        <w:t>город</w:t>
      </w:r>
      <w:r>
        <w:rPr>
          <w:rFonts w:eastAsia="Calibri"/>
          <w:color w:val="000000"/>
          <w:sz w:val="28"/>
          <w:szCs w:val="28"/>
        </w:rPr>
        <w:t>е</w:t>
      </w:r>
      <w:r w:rsidRPr="00644511">
        <w:rPr>
          <w:rFonts w:eastAsia="Calibri"/>
          <w:color w:val="000000"/>
          <w:sz w:val="28"/>
          <w:szCs w:val="28"/>
        </w:rPr>
        <w:t xml:space="preserve"> Москв</w:t>
      </w:r>
      <w:r>
        <w:rPr>
          <w:rFonts w:eastAsia="Calibri"/>
          <w:color w:val="000000"/>
          <w:sz w:val="28"/>
          <w:szCs w:val="28"/>
        </w:rPr>
        <w:t>е</w:t>
      </w:r>
      <w:r w:rsidRPr="00644511">
        <w:rPr>
          <w:rFonts w:eastAsia="Calibri"/>
          <w:color w:val="000000"/>
          <w:sz w:val="28"/>
          <w:szCs w:val="28"/>
        </w:rPr>
        <w:t>, расширение направлений финансовой поддержки предприятий</w:t>
      </w:r>
      <w:r>
        <w:rPr>
          <w:rFonts w:eastAsia="Calibri"/>
          <w:color w:val="000000"/>
          <w:sz w:val="28"/>
          <w:szCs w:val="28"/>
        </w:rPr>
        <w:t xml:space="preserve"> через предоставление субсидий из бюджета города Москвы, а также</w:t>
      </w:r>
      <w:r w:rsidRPr="00644511">
        <w:rPr>
          <w:rFonts w:eastAsia="Calibri"/>
          <w:color w:val="000000"/>
          <w:sz w:val="28"/>
          <w:szCs w:val="28"/>
        </w:rPr>
        <w:t xml:space="preserve"> через Московский фонд поддержки промышленности и предпринимательства.</w:t>
      </w:r>
    </w:p>
    <w:p w:rsidR="007D336B" w:rsidRPr="001530C7" w:rsidRDefault="007D336B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0C7">
        <w:rPr>
          <w:rFonts w:ascii="Times New Roman" w:hAnsi="Times New Roman" w:cs="Times New Roman"/>
          <w:sz w:val="28"/>
          <w:szCs w:val="28"/>
        </w:rPr>
        <w:t xml:space="preserve">Потенциал роста промышленности города Москвы </w:t>
      </w:r>
      <w:r w:rsidR="003B44DC" w:rsidRPr="001530C7">
        <w:rPr>
          <w:rFonts w:ascii="Times New Roman" w:hAnsi="Times New Roman" w:cs="Times New Roman"/>
          <w:sz w:val="28"/>
          <w:szCs w:val="28"/>
        </w:rPr>
        <w:t xml:space="preserve">во многом будет </w:t>
      </w:r>
      <w:r w:rsidRPr="001530C7">
        <w:rPr>
          <w:rFonts w:ascii="Times New Roman" w:hAnsi="Times New Roman" w:cs="Times New Roman"/>
          <w:sz w:val="28"/>
          <w:szCs w:val="28"/>
        </w:rPr>
        <w:t>завис</w:t>
      </w:r>
      <w:r w:rsidR="003B44DC" w:rsidRPr="001530C7">
        <w:rPr>
          <w:rFonts w:ascii="Times New Roman" w:hAnsi="Times New Roman" w:cs="Times New Roman"/>
          <w:sz w:val="28"/>
          <w:szCs w:val="28"/>
        </w:rPr>
        <w:t>еть</w:t>
      </w:r>
      <w:r w:rsidRPr="001530C7">
        <w:rPr>
          <w:rFonts w:ascii="Times New Roman" w:hAnsi="Times New Roman" w:cs="Times New Roman"/>
          <w:sz w:val="28"/>
          <w:szCs w:val="28"/>
        </w:rPr>
        <w:t xml:space="preserve"> от </w:t>
      </w:r>
      <w:r w:rsidR="008B39C3">
        <w:rPr>
          <w:rFonts w:ascii="Times New Roman" w:hAnsi="Times New Roman" w:cs="Times New Roman"/>
          <w:sz w:val="28"/>
          <w:szCs w:val="28"/>
        </w:rPr>
        <w:t xml:space="preserve">внешних </w:t>
      </w:r>
      <w:r w:rsidR="00F763F9">
        <w:rPr>
          <w:rFonts w:ascii="Times New Roman" w:hAnsi="Times New Roman" w:cs="Times New Roman"/>
          <w:sz w:val="28"/>
          <w:szCs w:val="28"/>
        </w:rPr>
        <w:t>условий</w:t>
      </w:r>
      <w:r w:rsidR="008B39C3">
        <w:rPr>
          <w:rFonts w:ascii="Times New Roman" w:hAnsi="Times New Roman" w:cs="Times New Roman"/>
          <w:sz w:val="28"/>
          <w:szCs w:val="28"/>
        </w:rPr>
        <w:t>:</w:t>
      </w:r>
      <w:r w:rsidR="00F763F9">
        <w:rPr>
          <w:rFonts w:ascii="Times New Roman" w:hAnsi="Times New Roman" w:cs="Times New Roman"/>
          <w:sz w:val="28"/>
          <w:szCs w:val="28"/>
        </w:rPr>
        <w:t xml:space="preserve"> </w:t>
      </w:r>
      <w:r w:rsidRPr="001530C7">
        <w:rPr>
          <w:rFonts w:ascii="Times New Roman" w:hAnsi="Times New Roman" w:cs="Times New Roman"/>
          <w:sz w:val="28"/>
          <w:szCs w:val="28"/>
        </w:rPr>
        <w:t>доступност</w:t>
      </w:r>
      <w:r w:rsidR="00F763F9">
        <w:rPr>
          <w:rFonts w:ascii="Times New Roman" w:hAnsi="Times New Roman" w:cs="Times New Roman"/>
          <w:sz w:val="28"/>
          <w:szCs w:val="28"/>
        </w:rPr>
        <w:t>и</w:t>
      </w:r>
      <w:r w:rsidRPr="001530C7">
        <w:rPr>
          <w:rFonts w:ascii="Times New Roman" w:hAnsi="Times New Roman" w:cs="Times New Roman"/>
          <w:sz w:val="28"/>
          <w:szCs w:val="28"/>
        </w:rPr>
        <w:t xml:space="preserve"> финансовых ресурсов, эффективности мер </w:t>
      </w:r>
      <w:r w:rsidR="008B39C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1530C7">
        <w:rPr>
          <w:rFonts w:ascii="Times New Roman" w:hAnsi="Times New Roman" w:cs="Times New Roman"/>
          <w:sz w:val="28"/>
          <w:szCs w:val="28"/>
        </w:rPr>
        <w:t xml:space="preserve">денежно-кредитной </w:t>
      </w:r>
      <w:r w:rsidR="00156B62">
        <w:rPr>
          <w:rFonts w:ascii="Times New Roman" w:hAnsi="Times New Roman" w:cs="Times New Roman"/>
          <w:sz w:val="28"/>
          <w:szCs w:val="28"/>
        </w:rPr>
        <w:t xml:space="preserve">и бюджетной </w:t>
      </w:r>
      <w:r w:rsidRPr="001530C7">
        <w:rPr>
          <w:rFonts w:ascii="Times New Roman" w:hAnsi="Times New Roman" w:cs="Times New Roman"/>
          <w:sz w:val="28"/>
          <w:szCs w:val="28"/>
        </w:rPr>
        <w:t>политики, повышения уровня оптимизма в предпринимательской среде и снижения инвестиционных рисков.</w:t>
      </w:r>
    </w:p>
    <w:p w:rsidR="000E57CE" w:rsidRPr="00ED418C" w:rsidRDefault="000E57CE" w:rsidP="004F3245">
      <w:pPr>
        <w:tabs>
          <w:tab w:val="decimal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E5762" w:rsidRPr="00040F85" w:rsidRDefault="007E5762" w:rsidP="004F32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0F85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  <w:r w:rsidR="00ED60BD" w:rsidRPr="00040F85">
        <w:rPr>
          <w:rFonts w:ascii="Times New Roman" w:hAnsi="Times New Roman" w:cs="Times New Roman"/>
          <w:b/>
          <w:sz w:val="28"/>
          <w:szCs w:val="28"/>
        </w:rPr>
        <w:t>: розничная торговля и услуги населени</w:t>
      </w:r>
      <w:r w:rsidR="00DC65FC" w:rsidRPr="00040F85">
        <w:rPr>
          <w:rFonts w:ascii="Times New Roman" w:hAnsi="Times New Roman" w:cs="Times New Roman"/>
          <w:b/>
          <w:sz w:val="28"/>
          <w:szCs w:val="28"/>
        </w:rPr>
        <w:t>ю</w:t>
      </w:r>
    </w:p>
    <w:p w:rsidR="00482C90" w:rsidRPr="00F115F8" w:rsidRDefault="004D4448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448">
        <w:rPr>
          <w:rFonts w:ascii="Times New Roman" w:eastAsia="Times New Roman" w:hAnsi="Times New Roman" w:cs="Times New Roman"/>
          <w:sz w:val="28"/>
          <w:szCs w:val="28"/>
        </w:rPr>
        <w:t xml:space="preserve">В 2017 году 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>восстановительный рост доходов населения, расширение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кредитования способствовали росту потребительского рынка города Москвы. </w:t>
      </w:r>
      <w:r w:rsidR="00BC3E64" w:rsidRPr="00BC3E64">
        <w:rPr>
          <w:rFonts w:ascii="Times New Roman" w:eastAsia="Times New Roman" w:hAnsi="Times New Roman" w:cs="Times New Roman"/>
          <w:b/>
          <w:sz w:val="28"/>
          <w:szCs w:val="28"/>
        </w:rPr>
        <w:t>Оборот розничной торговли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64" w:rsidRPr="00C813B2">
        <w:rPr>
          <w:rFonts w:ascii="Times New Roman" w:eastAsia="Times New Roman" w:hAnsi="Times New Roman" w:cs="Times New Roman"/>
          <w:b/>
          <w:sz w:val="28"/>
          <w:szCs w:val="28"/>
        </w:rPr>
        <w:t>увеличился на 1,2%</w:t>
      </w:r>
      <w:r w:rsidR="00BC3E64" w:rsidRPr="00F115F8">
        <w:rPr>
          <w:rFonts w:ascii="Times New Roman" w:eastAsia="Times New Roman" w:hAnsi="Times New Roman" w:cs="Times New Roman"/>
          <w:sz w:val="28"/>
          <w:szCs w:val="28"/>
        </w:rPr>
        <w:t xml:space="preserve"> (к 2016 году в сопоставимых ценах)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 xml:space="preserve"> за счет увеличения продаж продовольствия и роста в сегменте организованной торговли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AF4" w:rsidRPr="00F115F8">
        <w:rPr>
          <w:rFonts w:ascii="Times New Roman" w:eastAsia="Times New Roman" w:hAnsi="Times New Roman" w:cs="Times New Roman"/>
          <w:sz w:val="28"/>
          <w:szCs w:val="28"/>
        </w:rPr>
        <w:t>(91,3% суммарного розничного оборота)</w:t>
      </w:r>
      <w:r w:rsidR="00BC3E64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F115F8">
        <w:rPr>
          <w:rFonts w:ascii="Times New Roman" w:eastAsia="Times New Roman" w:hAnsi="Times New Roman" w:cs="Times New Roman"/>
          <w:sz w:val="28"/>
          <w:szCs w:val="28"/>
        </w:rPr>
        <w:t>месте с тем</w:t>
      </w:r>
      <w:r w:rsidR="00AB7D54" w:rsidRPr="00F1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5F8" w:rsidRPr="00F115F8">
        <w:rPr>
          <w:rFonts w:ascii="Times New Roman" w:eastAsia="Times New Roman" w:hAnsi="Times New Roman" w:cs="Times New Roman"/>
          <w:sz w:val="28"/>
          <w:szCs w:val="28"/>
        </w:rPr>
        <w:t>наблюдалось</w:t>
      </w:r>
      <w:r w:rsidR="00AB7D54" w:rsidRPr="00F115F8">
        <w:rPr>
          <w:rFonts w:ascii="Times New Roman" w:eastAsia="Times New Roman" w:hAnsi="Times New Roman" w:cs="Times New Roman"/>
          <w:sz w:val="28"/>
          <w:szCs w:val="28"/>
        </w:rPr>
        <w:t xml:space="preserve"> снижение </w:t>
      </w:r>
      <w:r w:rsidR="00E377AC" w:rsidRPr="00F115F8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05726">
        <w:rPr>
          <w:rFonts w:ascii="Times New Roman" w:eastAsia="Times New Roman" w:hAnsi="Times New Roman" w:cs="Times New Roman"/>
          <w:sz w:val="28"/>
          <w:szCs w:val="28"/>
        </w:rPr>
        <w:t xml:space="preserve"> на рынках</w:t>
      </w:r>
      <w:r w:rsidR="00AF7EE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B7D54" w:rsidRPr="00F115F8">
        <w:rPr>
          <w:rFonts w:ascii="Times New Roman" w:eastAsia="Times New Roman" w:hAnsi="Times New Roman" w:cs="Times New Roman"/>
          <w:sz w:val="28"/>
          <w:szCs w:val="28"/>
        </w:rPr>
        <w:t xml:space="preserve"> в сегменте непродовольственных товаров.</w:t>
      </w:r>
    </w:p>
    <w:p w:rsidR="005B1E86" w:rsidRPr="00F115F8" w:rsidRDefault="009D02BD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5F8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F115F8" w:rsidRPr="00F115F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15F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 xml:space="preserve">наблюдается ускорение динамики </w:t>
      </w:r>
      <w:r w:rsidR="00F763F9">
        <w:rPr>
          <w:rFonts w:ascii="Times New Roman" w:eastAsia="Times New Roman" w:hAnsi="Times New Roman" w:cs="Times New Roman"/>
          <w:sz w:val="28"/>
          <w:szCs w:val="28"/>
        </w:rPr>
        <w:t xml:space="preserve">роста 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рынка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 xml:space="preserve">– за </w:t>
      </w:r>
      <w:r w:rsidR="00AB267C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 w:rsidRPr="00F115F8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 xml:space="preserve">увеличился на </w:t>
      </w:r>
      <w:r w:rsidR="00246751">
        <w:rPr>
          <w:rFonts w:ascii="Times New Roman" w:eastAsia="Times New Roman" w:hAnsi="Times New Roman" w:cs="Times New Roman"/>
          <w:sz w:val="28"/>
          <w:szCs w:val="28"/>
        </w:rPr>
        <w:t>2,4</w:t>
      </w:r>
      <w:r w:rsidRPr="00F115F8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8B1FB9" w:rsidRPr="00F115F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6347F" w:rsidRPr="00F115F8">
        <w:rPr>
          <w:rFonts w:ascii="Times New Roman" w:eastAsia="Times New Roman" w:hAnsi="Times New Roman" w:cs="Times New Roman"/>
          <w:sz w:val="28"/>
          <w:szCs w:val="28"/>
        </w:rPr>
        <w:t>аналогичному периоду 201</w:t>
      </w:r>
      <w:r w:rsidR="00F115F8" w:rsidRPr="00F115F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1634F" w:rsidRPr="00F115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47F" w:rsidRPr="00F115F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76347F" w:rsidRPr="00F115F8">
        <w:rPr>
          <w:rFonts w:ascii="Times New Roman" w:eastAsia="Times New Roman" w:hAnsi="Times New Roman" w:cs="Times New Roman"/>
          <w:sz w:val="28"/>
          <w:szCs w:val="28"/>
        </w:rPr>
        <w:t>в сопоставимых ценах)</w:t>
      </w:r>
      <w:r w:rsidRPr="00F115F8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</w:t>
      </w:r>
      <w:r w:rsidR="00314BD5" w:rsidRPr="00F115F8">
        <w:rPr>
          <w:rFonts w:ascii="Times New Roman" w:eastAsia="Times New Roman" w:hAnsi="Times New Roman" w:cs="Times New Roman"/>
          <w:sz w:val="28"/>
          <w:szCs w:val="28"/>
        </w:rPr>
        <w:t>в сегмент</w:t>
      </w:r>
      <w:r w:rsidR="0076347F" w:rsidRPr="00F115F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BD5" w:rsidRPr="00F115F8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организованной торговли.</w:t>
      </w:r>
      <w:r w:rsidR="005B1E86" w:rsidRPr="005B1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E86">
        <w:rPr>
          <w:rFonts w:ascii="Times New Roman" w:eastAsia="Times New Roman" w:hAnsi="Times New Roman" w:cs="Times New Roman"/>
          <w:sz w:val="28"/>
          <w:szCs w:val="28"/>
        </w:rPr>
        <w:t>Ожидается, что по итогам 2018</w:t>
      </w:r>
      <w:r w:rsidR="00045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E86">
        <w:rPr>
          <w:rFonts w:ascii="Times New Roman" w:eastAsia="Times New Roman" w:hAnsi="Times New Roman" w:cs="Times New Roman"/>
          <w:sz w:val="28"/>
          <w:szCs w:val="28"/>
        </w:rPr>
        <w:t xml:space="preserve">года оборот розничной торговли </w:t>
      </w:r>
      <w:proofErr w:type="gramStart"/>
      <w:r w:rsidR="005B1E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F3270">
        <w:rPr>
          <w:rFonts w:ascii="Times New Roman" w:eastAsia="Times New Roman" w:hAnsi="Times New Roman" w:cs="Times New Roman"/>
          <w:sz w:val="28"/>
          <w:szCs w:val="28"/>
        </w:rPr>
        <w:t>величится на 3,0% и достигнет</w:t>
      </w:r>
      <w:proofErr w:type="gramEnd"/>
      <w:r w:rsidR="00BF3270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5B1E86">
        <w:rPr>
          <w:rFonts w:ascii="Times New Roman" w:eastAsia="Times New Roman" w:hAnsi="Times New Roman" w:cs="Times New Roman"/>
          <w:sz w:val="28"/>
          <w:szCs w:val="28"/>
        </w:rPr>
        <w:t>80</w:t>
      </w:r>
      <w:r w:rsidR="006C3D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B1E86">
        <w:rPr>
          <w:rFonts w:ascii="Times New Roman" w:eastAsia="Times New Roman" w:hAnsi="Times New Roman" w:cs="Times New Roman"/>
          <w:sz w:val="28"/>
          <w:szCs w:val="28"/>
        </w:rPr>
        <w:t xml:space="preserve"> млрд</w:t>
      </w:r>
      <w:r w:rsidR="00BF3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1E86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73D8F" w:rsidRPr="00040F85" w:rsidRDefault="000D0FDB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C76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561AF4">
        <w:rPr>
          <w:rFonts w:ascii="Times New Roman" w:hAnsi="Times New Roman" w:cs="Times New Roman"/>
          <w:sz w:val="28"/>
          <w:szCs w:val="28"/>
        </w:rPr>
        <w:t xml:space="preserve">текущего тренда </w:t>
      </w:r>
      <w:r w:rsidRPr="008F7C76">
        <w:rPr>
          <w:rFonts w:ascii="Times New Roman" w:hAnsi="Times New Roman" w:cs="Times New Roman"/>
          <w:sz w:val="28"/>
          <w:szCs w:val="28"/>
        </w:rPr>
        <w:t>роста реальной заработной платы и перспективы индексации социальных выплат</w:t>
      </w:r>
      <w:r w:rsidR="008F7C76" w:rsidRPr="008F7C76">
        <w:rPr>
          <w:rFonts w:ascii="Times New Roman" w:hAnsi="Times New Roman" w:cs="Times New Roman"/>
          <w:sz w:val="28"/>
          <w:szCs w:val="28"/>
        </w:rPr>
        <w:t>, умеренные темпы инфляции</w:t>
      </w:r>
      <w:r w:rsidR="00A73D8F" w:rsidRPr="008F7C76">
        <w:rPr>
          <w:rFonts w:ascii="Times New Roman" w:hAnsi="Times New Roman" w:cs="Times New Roman"/>
          <w:sz w:val="28"/>
          <w:szCs w:val="28"/>
        </w:rPr>
        <w:t xml:space="preserve">, </w:t>
      </w:r>
      <w:r w:rsidR="00F763F9">
        <w:rPr>
          <w:rFonts w:ascii="Times New Roman" w:hAnsi="Times New Roman" w:cs="Times New Roman"/>
          <w:sz w:val="28"/>
          <w:szCs w:val="28"/>
        </w:rPr>
        <w:t>доступность</w:t>
      </w:r>
      <w:r w:rsidR="00F763F9" w:rsidRPr="008F7C76">
        <w:rPr>
          <w:rFonts w:ascii="Times New Roman" w:hAnsi="Times New Roman" w:cs="Times New Roman"/>
          <w:sz w:val="28"/>
          <w:szCs w:val="28"/>
        </w:rPr>
        <w:t xml:space="preserve"> </w:t>
      </w:r>
      <w:r w:rsidR="00274C21" w:rsidRPr="008F7C76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="00A73D8F" w:rsidRPr="008F7C76">
        <w:rPr>
          <w:rFonts w:ascii="Times New Roman" w:hAnsi="Times New Roman" w:cs="Times New Roman"/>
          <w:sz w:val="28"/>
          <w:szCs w:val="28"/>
        </w:rPr>
        <w:t>кредитования</w:t>
      </w:r>
      <w:r w:rsidR="009D02BD" w:rsidRPr="008F7C76">
        <w:rPr>
          <w:rFonts w:ascii="Times New Roman" w:hAnsi="Times New Roman" w:cs="Times New Roman"/>
          <w:sz w:val="28"/>
          <w:szCs w:val="28"/>
        </w:rPr>
        <w:t xml:space="preserve">, </w:t>
      </w:r>
      <w:r w:rsidR="00561AF4">
        <w:rPr>
          <w:rFonts w:ascii="Times New Roman" w:hAnsi="Times New Roman" w:cs="Times New Roman"/>
          <w:sz w:val="28"/>
          <w:szCs w:val="28"/>
        </w:rPr>
        <w:t xml:space="preserve">рост численности населения города, </w:t>
      </w:r>
      <w:r w:rsidR="009D02BD" w:rsidRPr="008F7C76">
        <w:rPr>
          <w:rFonts w:ascii="Times New Roman" w:hAnsi="Times New Roman" w:cs="Times New Roman"/>
          <w:sz w:val="28"/>
          <w:szCs w:val="28"/>
        </w:rPr>
        <w:t xml:space="preserve">а также реализация совокупности мер по развитию сферы торговли и услуг города Москвы будут </w:t>
      </w:r>
      <w:r w:rsidR="00F763F9">
        <w:rPr>
          <w:rFonts w:ascii="Times New Roman" w:hAnsi="Times New Roman" w:cs="Times New Roman"/>
          <w:sz w:val="28"/>
          <w:szCs w:val="28"/>
        </w:rPr>
        <w:t>стимулировать</w:t>
      </w:r>
      <w:r w:rsidR="00F763F9" w:rsidRPr="008F7C76">
        <w:rPr>
          <w:rFonts w:ascii="Times New Roman" w:hAnsi="Times New Roman" w:cs="Times New Roman"/>
          <w:sz w:val="28"/>
          <w:szCs w:val="28"/>
        </w:rPr>
        <w:t xml:space="preserve"> </w:t>
      </w:r>
      <w:r w:rsidR="00A73D8F" w:rsidRPr="008F7C76">
        <w:rPr>
          <w:rFonts w:ascii="Times New Roman" w:hAnsi="Times New Roman" w:cs="Times New Roman"/>
          <w:sz w:val="28"/>
          <w:szCs w:val="28"/>
        </w:rPr>
        <w:t xml:space="preserve">рост потребительского рынка </w:t>
      </w:r>
      <w:r w:rsidR="009D02BD" w:rsidRPr="008F7C76">
        <w:rPr>
          <w:rFonts w:ascii="Times New Roman" w:hAnsi="Times New Roman" w:cs="Times New Roman"/>
          <w:sz w:val="28"/>
          <w:szCs w:val="28"/>
        </w:rPr>
        <w:t>города.</w:t>
      </w:r>
    </w:p>
    <w:p w:rsidR="006660D9" w:rsidRPr="00CA2DA2" w:rsidRDefault="005D50F6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4F51">
        <w:rPr>
          <w:rFonts w:ascii="Times New Roman" w:eastAsia="Times New Roman" w:hAnsi="Times New Roman" w:cs="Times New Roman"/>
          <w:sz w:val="28"/>
          <w:szCs w:val="28"/>
        </w:rPr>
        <w:t xml:space="preserve"> результате ускорения инфляции в </w:t>
      </w:r>
      <w:r>
        <w:rPr>
          <w:rFonts w:ascii="Times New Roman" w:eastAsia="Times New Roman" w:hAnsi="Times New Roman" w:cs="Times New Roman"/>
          <w:sz w:val="28"/>
          <w:szCs w:val="28"/>
        </w:rPr>
        <w:t>2019 году темпы роста розничного рынка Москвы замедлятся (до 102,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%)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 xml:space="preserve"> среднесрочной перспективе 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 xml:space="preserve">останутся на достигнутом 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>уровн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73AC">
        <w:rPr>
          <w:rFonts w:ascii="Times New Roman" w:eastAsia="Times New Roman" w:hAnsi="Times New Roman" w:cs="Times New Roman"/>
          <w:sz w:val="28"/>
          <w:szCs w:val="28"/>
        </w:rPr>
        <w:t xml:space="preserve"> (в среднем 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>102</w:t>
      </w:r>
      <w:r w:rsidR="00E573AC">
        <w:rPr>
          <w:rFonts w:ascii="Times New Roman" w:eastAsia="Times New Roman" w:hAnsi="Times New Roman" w:cs="Times New Roman"/>
          <w:sz w:val="28"/>
          <w:szCs w:val="28"/>
        </w:rPr>
        <w:t>,5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61AF4">
        <w:rPr>
          <w:rFonts w:ascii="Times New Roman" w:eastAsia="Times New Roman" w:hAnsi="Times New Roman" w:cs="Times New Roman"/>
          <w:sz w:val="28"/>
          <w:szCs w:val="28"/>
        </w:rPr>
        <w:t>102,6%</w:t>
      </w:r>
      <w:r w:rsidR="00E573AC">
        <w:rPr>
          <w:rFonts w:ascii="Times New Roman" w:eastAsia="Times New Roman" w:hAnsi="Times New Roman" w:cs="Times New Roman"/>
          <w:sz w:val="28"/>
          <w:szCs w:val="28"/>
        </w:rPr>
        <w:t xml:space="preserve"> ежегодно), в результате объем розничного товарооборота достигнет в 2021 году </w:t>
      </w:r>
      <w:r w:rsidR="006660D9" w:rsidRPr="00CA2DA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3DE7">
        <w:rPr>
          <w:rFonts w:ascii="Times New Roman" w:eastAsia="Times New Roman" w:hAnsi="Times New Roman" w:cs="Times New Roman"/>
          <w:sz w:val="28"/>
          <w:szCs w:val="28"/>
        </w:rPr>
        <w:t>82</w:t>
      </w:r>
      <w:r w:rsidR="004C50A6">
        <w:rPr>
          <w:rFonts w:ascii="Times New Roman" w:eastAsia="Times New Roman" w:hAnsi="Times New Roman" w:cs="Times New Roman"/>
          <w:sz w:val="28"/>
          <w:szCs w:val="28"/>
        </w:rPr>
        <w:t>9</w:t>
      </w:r>
      <w:r w:rsidR="009541B9">
        <w:rPr>
          <w:rFonts w:ascii="Times New Roman" w:eastAsia="Times New Roman" w:hAnsi="Times New Roman" w:cs="Times New Roman"/>
          <w:sz w:val="28"/>
          <w:szCs w:val="28"/>
        </w:rPr>
        <w:t xml:space="preserve"> млрд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60D9" w:rsidRPr="00CA2DA2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115F4C" w:rsidRDefault="00AB7D54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DA2">
        <w:rPr>
          <w:rFonts w:ascii="Times New Roman" w:eastAsia="Times New Roman" w:hAnsi="Times New Roman" w:cs="Times New Roman"/>
          <w:b/>
          <w:sz w:val="28"/>
          <w:szCs w:val="28"/>
        </w:rPr>
        <w:t>Объем платных услуг</w:t>
      </w:r>
      <w:r w:rsidR="008B1FB9" w:rsidRPr="00CA2D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2DA2">
        <w:rPr>
          <w:rFonts w:ascii="Times New Roman" w:eastAsia="Times New Roman" w:hAnsi="Times New Roman" w:cs="Times New Roman"/>
          <w:b/>
          <w:sz w:val="28"/>
          <w:szCs w:val="28"/>
        </w:rPr>
        <w:t>населению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FB9" w:rsidRPr="00CA2DA2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B1FB9" w:rsidRPr="00CA2D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6FB">
        <w:rPr>
          <w:rFonts w:ascii="Times New Roman" w:eastAsia="Times New Roman" w:hAnsi="Times New Roman" w:cs="Times New Roman"/>
          <w:b/>
          <w:sz w:val="28"/>
          <w:szCs w:val="28"/>
        </w:rPr>
        <w:t>увеличился</w:t>
      </w:r>
      <w:r w:rsidRPr="00C813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3D8F" w:rsidRPr="00C813B2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336FB">
        <w:rPr>
          <w:rFonts w:ascii="Times New Roman" w:eastAsia="Times New Roman" w:hAnsi="Times New Roman" w:cs="Times New Roman"/>
          <w:b/>
          <w:sz w:val="28"/>
          <w:szCs w:val="28"/>
        </w:rPr>
        <w:t>1,6</w:t>
      </w:r>
      <w:r w:rsidR="00A73D8F" w:rsidRPr="00C813B2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 w:rsidR="00A73D8F" w:rsidRPr="00CA2DA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к 201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году в сопоставимых ценах</w:t>
      </w:r>
      <w:r w:rsidR="00A73D8F" w:rsidRPr="00CA2D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и составил </w:t>
      </w:r>
      <w:r w:rsidR="002A6283" w:rsidRPr="00CA2DA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36FB">
        <w:rPr>
          <w:rFonts w:ascii="Times New Roman" w:eastAsia="Times New Roman" w:hAnsi="Times New Roman" w:cs="Times New Roman"/>
          <w:sz w:val="28"/>
          <w:szCs w:val="28"/>
        </w:rPr>
        <w:t>796</w:t>
      </w:r>
      <w:r w:rsidR="00BB6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млрд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В </w:t>
      </w:r>
      <w:r w:rsidR="00071577" w:rsidRPr="00CA2DA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>8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 году</w:t>
      </w:r>
      <w:r w:rsidR="00071577" w:rsidRPr="00CA2DA2">
        <w:rPr>
          <w:rFonts w:ascii="Times New Roman" w:eastAsia="Times New Roman" w:hAnsi="Times New Roman" w:cs="Times New Roman"/>
          <w:sz w:val="28"/>
          <w:szCs w:val="28"/>
        </w:rPr>
        <w:t xml:space="preserve"> с учетом эффекта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>от увеличения объема услуг в период проведения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 xml:space="preserve">емпионата мира по футболу объем 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 xml:space="preserve">платных услуг 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>увеличится на 5,2% к предыдущему году (в со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поставимых ценах) и достигнет 1</w:t>
      </w:r>
      <w:r w:rsidR="00F956F8">
        <w:rPr>
          <w:rFonts w:ascii="Times New Roman" w:eastAsia="Times New Roman" w:hAnsi="Times New Roman" w:cs="Times New Roman"/>
          <w:sz w:val="28"/>
          <w:szCs w:val="28"/>
        </w:rPr>
        <w:t>955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 xml:space="preserve"> млрд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AB7D54" w:rsidRPr="00CA2DA2" w:rsidRDefault="008B1FB9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DA2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AB7D54" w:rsidRPr="00CA2DA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B7D54" w:rsidRPr="00CA2DA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577" w:rsidRPr="00CA2DA2">
        <w:rPr>
          <w:rFonts w:ascii="Times New Roman" w:hAnsi="Times New Roman" w:cs="Times New Roman"/>
          <w:sz w:val="28"/>
          <w:szCs w:val="28"/>
        </w:rPr>
        <w:t xml:space="preserve">на фоне </w:t>
      </w:r>
      <w:r w:rsidR="009F23F6">
        <w:rPr>
          <w:rFonts w:ascii="Times New Roman" w:hAnsi="Times New Roman" w:cs="Times New Roman"/>
          <w:sz w:val="28"/>
          <w:szCs w:val="28"/>
        </w:rPr>
        <w:t>временного ускорения</w:t>
      </w:r>
      <w:r w:rsidR="00071577" w:rsidRPr="00CA2DA2">
        <w:rPr>
          <w:rFonts w:ascii="Times New Roman" w:hAnsi="Times New Roman" w:cs="Times New Roman"/>
          <w:sz w:val="28"/>
          <w:szCs w:val="28"/>
        </w:rPr>
        <w:t xml:space="preserve"> инфляции </w:t>
      </w:r>
      <w:r w:rsidR="00362F44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AB7D54" w:rsidRPr="00CA2DA2">
        <w:rPr>
          <w:rFonts w:ascii="Times New Roman" w:eastAsia="Times New Roman" w:hAnsi="Times New Roman" w:cs="Times New Roman"/>
          <w:sz w:val="28"/>
          <w:szCs w:val="28"/>
        </w:rPr>
        <w:t>платных услуг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18F" w:rsidRPr="00CA2DA2">
        <w:rPr>
          <w:rFonts w:ascii="Times New Roman" w:eastAsia="Times New Roman" w:hAnsi="Times New Roman" w:cs="Times New Roman"/>
          <w:sz w:val="28"/>
          <w:szCs w:val="28"/>
        </w:rPr>
        <w:t>населению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F51">
        <w:rPr>
          <w:rFonts w:ascii="Times New Roman" w:eastAsia="Times New Roman" w:hAnsi="Times New Roman" w:cs="Times New Roman"/>
          <w:sz w:val="28"/>
          <w:szCs w:val="28"/>
        </w:rPr>
        <w:t xml:space="preserve">в Москве </w:t>
      </w:r>
      <w:r w:rsidR="00362F44">
        <w:rPr>
          <w:rFonts w:ascii="Times New Roman" w:eastAsia="Times New Roman" w:hAnsi="Times New Roman" w:cs="Times New Roman"/>
          <w:sz w:val="28"/>
          <w:szCs w:val="28"/>
        </w:rPr>
        <w:t>замедлится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F44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>2,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%</w:t>
      </w:r>
      <w:r w:rsidR="009F23F6">
        <w:rPr>
          <w:rFonts w:ascii="Times New Roman" w:eastAsia="Times New Roman" w:hAnsi="Times New Roman" w:cs="Times New Roman"/>
          <w:sz w:val="28"/>
          <w:szCs w:val="28"/>
        </w:rPr>
        <w:t xml:space="preserve">, далее на фоне возврата инфляции к целевым значениям темпы роста сектора платных 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>составят не менее 102</w:t>
      </w:r>
      <w:r w:rsidR="00CA2DA2" w:rsidRPr="00CA2DA2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%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, в </w:t>
      </w:r>
      <w:r w:rsidR="00362F44">
        <w:rPr>
          <w:rFonts w:ascii="Times New Roman" w:eastAsia="Times New Roman" w:hAnsi="Times New Roman" w:cs="Times New Roman"/>
          <w:sz w:val="28"/>
          <w:szCs w:val="28"/>
        </w:rPr>
        <w:t xml:space="preserve">2021 году объем услуг </w:t>
      </w:r>
      <w:r w:rsidR="00842B9E">
        <w:rPr>
          <w:rFonts w:ascii="Times New Roman" w:eastAsia="Times New Roman" w:hAnsi="Times New Roman" w:cs="Times New Roman"/>
          <w:sz w:val="28"/>
          <w:szCs w:val="28"/>
        </w:rPr>
        <w:t xml:space="preserve">достигнет </w:t>
      </w:r>
      <w:r w:rsidR="00115F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56F8">
        <w:rPr>
          <w:rFonts w:ascii="Times New Roman" w:eastAsia="Times New Roman" w:hAnsi="Times New Roman" w:cs="Times New Roman"/>
          <w:sz w:val="28"/>
          <w:szCs w:val="28"/>
        </w:rPr>
        <w:t>478</w:t>
      </w:r>
      <w:r w:rsidR="007579CF" w:rsidRPr="00CA2DA2">
        <w:rPr>
          <w:rFonts w:ascii="Times New Roman" w:eastAsia="Times New Roman" w:hAnsi="Times New Roman" w:cs="Times New Roman"/>
          <w:sz w:val="28"/>
          <w:szCs w:val="28"/>
        </w:rPr>
        <w:t xml:space="preserve"> млрд</w:t>
      </w:r>
      <w:r w:rsidR="001A5E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79CF" w:rsidRPr="00CA2DA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CA2D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204" w:rsidRDefault="009E5204" w:rsidP="009A06B3">
      <w:pPr>
        <w:pStyle w:val="20"/>
        <w:ind w:firstLine="709"/>
        <w:rPr>
          <w:bCs w:val="0"/>
          <w:sz w:val="28"/>
          <w:szCs w:val="28"/>
        </w:rPr>
      </w:pPr>
    </w:p>
    <w:p w:rsidR="00ED60BD" w:rsidRPr="00CA2DA2" w:rsidRDefault="00ED60BD" w:rsidP="009A06B3">
      <w:pPr>
        <w:pStyle w:val="20"/>
        <w:ind w:firstLine="709"/>
        <w:rPr>
          <w:bCs w:val="0"/>
          <w:sz w:val="28"/>
          <w:szCs w:val="28"/>
        </w:rPr>
      </w:pPr>
      <w:r w:rsidRPr="00CA2DA2">
        <w:rPr>
          <w:bCs w:val="0"/>
          <w:sz w:val="28"/>
          <w:szCs w:val="28"/>
        </w:rPr>
        <w:t>Рынок труда: занятость и безработица</w:t>
      </w:r>
    </w:p>
    <w:p w:rsidR="005364F4" w:rsidRPr="00CA2DA2" w:rsidRDefault="00ED60BD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DA2">
        <w:rPr>
          <w:rFonts w:ascii="Times New Roman" w:hAnsi="Times New Roman" w:cs="Times New Roman"/>
          <w:sz w:val="28"/>
          <w:szCs w:val="28"/>
        </w:rPr>
        <w:t>В течение 201</w:t>
      </w:r>
      <w:r w:rsidR="00CA2DA2" w:rsidRPr="00CA2DA2">
        <w:rPr>
          <w:rFonts w:ascii="Times New Roman" w:hAnsi="Times New Roman" w:cs="Times New Roman"/>
          <w:sz w:val="28"/>
          <w:szCs w:val="28"/>
        </w:rPr>
        <w:t>7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="00C813B2">
        <w:rPr>
          <w:rFonts w:ascii="Times New Roman" w:hAnsi="Times New Roman" w:cs="Times New Roman"/>
          <w:sz w:val="28"/>
          <w:szCs w:val="28"/>
        </w:rPr>
        <w:t>2</w:t>
      </w:r>
      <w:r w:rsidR="009B775E" w:rsidRPr="00CA2DA2">
        <w:rPr>
          <w:rFonts w:ascii="Times New Roman" w:hAnsi="Times New Roman" w:cs="Times New Roman"/>
          <w:sz w:val="28"/>
          <w:szCs w:val="28"/>
        </w:rPr>
        <w:t>01</w:t>
      </w:r>
      <w:r w:rsidR="00CA2DA2" w:rsidRPr="00CA2DA2">
        <w:rPr>
          <w:rFonts w:ascii="Times New Roman" w:hAnsi="Times New Roman" w:cs="Times New Roman"/>
          <w:sz w:val="28"/>
          <w:szCs w:val="28"/>
        </w:rPr>
        <w:t>8</w:t>
      </w:r>
      <w:r w:rsidR="009B775E" w:rsidRPr="00CA2DA2">
        <w:rPr>
          <w:rFonts w:ascii="Times New Roman" w:hAnsi="Times New Roman" w:cs="Times New Roman"/>
          <w:sz w:val="28"/>
          <w:szCs w:val="28"/>
        </w:rPr>
        <w:t xml:space="preserve"> </w:t>
      </w:r>
      <w:r w:rsidR="00F66D7C" w:rsidRPr="00CA2DA2">
        <w:rPr>
          <w:rFonts w:ascii="Times New Roman" w:hAnsi="Times New Roman" w:cs="Times New Roman"/>
          <w:sz w:val="28"/>
          <w:szCs w:val="28"/>
        </w:rPr>
        <w:t>г</w:t>
      </w:r>
      <w:r w:rsidR="001A5E23">
        <w:rPr>
          <w:rFonts w:ascii="Times New Roman" w:hAnsi="Times New Roman" w:cs="Times New Roman"/>
          <w:sz w:val="28"/>
          <w:szCs w:val="28"/>
        </w:rPr>
        <w:t>одов</w:t>
      </w:r>
      <w:r w:rsidRPr="00CA2DA2">
        <w:rPr>
          <w:rFonts w:ascii="Times New Roman" w:hAnsi="Times New Roman" w:cs="Times New Roman"/>
          <w:sz w:val="28"/>
          <w:szCs w:val="28"/>
        </w:rPr>
        <w:t xml:space="preserve"> ситуация на рынке труда </w:t>
      </w:r>
      <w:r w:rsidR="00B44F51" w:rsidRPr="00CA2DA2">
        <w:rPr>
          <w:rFonts w:ascii="Times New Roman" w:hAnsi="Times New Roman" w:cs="Times New Roman"/>
          <w:sz w:val="28"/>
          <w:szCs w:val="28"/>
        </w:rPr>
        <w:t>оста</w:t>
      </w:r>
      <w:r w:rsidR="00B44F51">
        <w:rPr>
          <w:rFonts w:ascii="Times New Roman" w:hAnsi="Times New Roman" w:cs="Times New Roman"/>
          <w:sz w:val="28"/>
          <w:szCs w:val="28"/>
        </w:rPr>
        <w:t>ется</w:t>
      </w:r>
      <w:r w:rsidR="00B44F51" w:rsidRPr="00CA2DA2">
        <w:rPr>
          <w:rFonts w:ascii="Times New Roman" w:hAnsi="Times New Roman" w:cs="Times New Roman"/>
          <w:sz w:val="28"/>
          <w:szCs w:val="28"/>
        </w:rPr>
        <w:t xml:space="preserve"> </w:t>
      </w:r>
      <w:r w:rsidRPr="00CA2DA2">
        <w:rPr>
          <w:rFonts w:ascii="Times New Roman" w:hAnsi="Times New Roman" w:cs="Times New Roman"/>
          <w:sz w:val="28"/>
          <w:szCs w:val="28"/>
        </w:rPr>
        <w:t>стабильной</w:t>
      </w:r>
      <w:r w:rsidR="009B775E" w:rsidRPr="00CA2DA2">
        <w:rPr>
          <w:rFonts w:ascii="Times New Roman" w:hAnsi="Times New Roman" w:cs="Times New Roman"/>
          <w:sz w:val="28"/>
          <w:szCs w:val="28"/>
        </w:rPr>
        <w:t xml:space="preserve"> с тенденцией </w:t>
      </w:r>
      <w:r w:rsidR="009B775E" w:rsidRPr="00CA2DA2">
        <w:rPr>
          <w:rFonts w:ascii="Times New Roman" w:hAnsi="Times New Roman" w:cs="Times New Roman"/>
          <w:b/>
          <w:sz w:val="28"/>
          <w:szCs w:val="28"/>
        </w:rPr>
        <w:t>снижения уровня безработицы – с 0,</w:t>
      </w:r>
      <w:r w:rsidR="00CA2DA2" w:rsidRPr="00CA2DA2">
        <w:rPr>
          <w:rFonts w:ascii="Times New Roman" w:hAnsi="Times New Roman" w:cs="Times New Roman"/>
          <w:b/>
          <w:sz w:val="28"/>
          <w:szCs w:val="28"/>
        </w:rPr>
        <w:t>51</w:t>
      </w:r>
      <w:r w:rsidR="009B775E" w:rsidRPr="00CA2DA2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E377AC" w:rsidRPr="00C813B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9B775E" w:rsidRPr="00C813B2">
        <w:rPr>
          <w:rFonts w:ascii="Times New Roman" w:hAnsi="Times New Roman" w:cs="Times New Roman"/>
          <w:sz w:val="28"/>
          <w:szCs w:val="28"/>
        </w:rPr>
        <w:t xml:space="preserve">на </w:t>
      </w:r>
      <w:r w:rsidR="00274C21" w:rsidRPr="00C813B2">
        <w:rPr>
          <w:rFonts w:ascii="Times New Roman" w:hAnsi="Times New Roman" w:cs="Times New Roman"/>
          <w:sz w:val="28"/>
          <w:szCs w:val="28"/>
        </w:rPr>
        <w:t>1 января 201</w:t>
      </w:r>
      <w:r w:rsidR="00CA2DA2" w:rsidRPr="00C813B2">
        <w:rPr>
          <w:rFonts w:ascii="Times New Roman" w:hAnsi="Times New Roman" w:cs="Times New Roman"/>
          <w:sz w:val="28"/>
          <w:szCs w:val="28"/>
        </w:rPr>
        <w:t>7</w:t>
      </w:r>
      <w:r w:rsidR="00274C21" w:rsidRPr="00C813B2">
        <w:rPr>
          <w:rFonts w:ascii="Times New Roman" w:hAnsi="Times New Roman" w:cs="Times New Roman"/>
          <w:sz w:val="28"/>
          <w:szCs w:val="28"/>
        </w:rPr>
        <w:t xml:space="preserve"> г</w:t>
      </w:r>
      <w:r w:rsidR="001A5E23">
        <w:rPr>
          <w:rFonts w:ascii="Times New Roman" w:hAnsi="Times New Roman" w:cs="Times New Roman"/>
          <w:sz w:val="28"/>
          <w:szCs w:val="28"/>
        </w:rPr>
        <w:t>ода</w:t>
      </w:r>
      <w:r w:rsidR="00B44F51">
        <w:rPr>
          <w:rFonts w:ascii="Times New Roman" w:hAnsi="Times New Roman" w:cs="Times New Roman"/>
          <w:sz w:val="28"/>
          <w:szCs w:val="28"/>
        </w:rPr>
        <w:t xml:space="preserve"> и </w:t>
      </w:r>
      <w:r w:rsidR="009B775E" w:rsidRPr="00CA2DA2">
        <w:rPr>
          <w:rFonts w:ascii="Times New Roman" w:hAnsi="Times New Roman" w:cs="Times New Roman"/>
          <w:b/>
          <w:sz w:val="28"/>
          <w:szCs w:val="28"/>
        </w:rPr>
        <w:t>до 0,</w:t>
      </w:r>
      <w:r w:rsidR="00CA2DA2" w:rsidRPr="00CA2DA2">
        <w:rPr>
          <w:rFonts w:ascii="Times New Roman" w:hAnsi="Times New Roman" w:cs="Times New Roman"/>
          <w:b/>
          <w:sz w:val="28"/>
          <w:szCs w:val="28"/>
        </w:rPr>
        <w:t>34</w:t>
      </w:r>
      <w:r w:rsidR="009B775E" w:rsidRPr="00CA2DA2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1A5E23">
        <w:rPr>
          <w:rFonts w:ascii="Times New Roman" w:hAnsi="Times New Roman" w:cs="Times New Roman"/>
          <w:b/>
          <w:sz w:val="28"/>
          <w:szCs w:val="28"/>
        </w:rPr>
        <w:t>–</w:t>
      </w:r>
      <w:r w:rsidR="00B44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7AC" w:rsidRPr="00C813B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9B775E" w:rsidRPr="00C813B2">
        <w:rPr>
          <w:rFonts w:ascii="Times New Roman" w:hAnsi="Times New Roman" w:cs="Times New Roman"/>
          <w:sz w:val="28"/>
          <w:szCs w:val="28"/>
        </w:rPr>
        <w:t xml:space="preserve">на </w:t>
      </w:r>
      <w:r w:rsidR="00E377AC" w:rsidRPr="00C813B2">
        <w:rPr>
          <w:rFonts w:ascii="Times New Roman" w:hAnsi="Times New Roman" w:cs="Times New Roman"/>
          <w:sz w:val="28"/>
          <w:szCs w:val="28"/>
        </w:rPr>
        <w:t xml:space="preserve">1 </w:t>
      </w:r>
      <w:r w:rsidR="005F2A13">
        <w:rPr>
          <w:rFonts w:ascii="Times New Roman" w:hAnsi="Times New Roman" w:cs="Times New Roman"/>
          <w:sz w:val="28"/>
          <w:szCs w:val="28"/>
        </w:rPr>
        <w:t>сентября</w:t>
      </w:r>
      <w:r w:rsidR="005F2A13" w:rsidRPr="00C813B2">
        <w:rPr>
          <w:rFonts w:ascii="Times New Roman" w:hAnsi="Times New Roman" w:cs="Times New Roman"/>
          <w:sz w:val="28"/>
          <w:szCs w:val="28"/>
        </w:rPr>
        <w:t xml:space="preserve"> </w:t>
      </w:r>
      <w:r w:rsidR="009B775E" w:rsidRPr="00C813B2">
        <w:rPr>
          <w:rFonts w:ascii="Times New Roman" w:hAnsi="Times New Roman" w:cs="Times New Roman"/>
          <w:sz w:val="28"/>
          <w:szCs w:val="28"/>
        </w:rPr>
        <w:t>201</w:t>
      </w:r>
      <w:r w:rsidR="00CA2DA2" w:rsidRPr="00C813B2">
        <w:rPr>
          <w:rFonts w:ascii="Times New Roman" w:hAnsi="Times New Roman" w:cs="Times New Roman"/>
          <w:sz w:val="28"/>
          <w:szCs w:val="28"/>
        </w:rPr>
        <w:t>8</w:t>
      </w:r>
      <w:r w:rsidR="00E377AC" w:rsidRPr="00C813B2">
        <w:rPr>
          <w:rFonts w:ascii="Times New Roman" w:hAnsi="Times New Roman" w:cs="Times New Roman"/>
          <w:sz w:val="28"/>
          <w:szCs w:val="28"/>
        </w:rPr>
        <w:t xml:space="preserve"> г</w:t>
      </w:r>
      <w:r w:rsidR="001A5E23">
        <w:rPr>
          <w:rFonts w:ascii="Times New Roman" w:hAnsi="Times New Roman" w:cs="Times New Roman"/>
          <w:sz w:val="28"/>
          <w:szCs w:val="28"/>
        </w:rPr>
        <w:t>ода</w:t>
      </w:r>
      <w:r w:rsidR="009B775E" w:rsidRPr="00CA2DA2">
        <w:rPr>
          <w:rFonts w:ascii="Times New Roman" w:hAnsi="Times New Roman" w:cs="Times New Roman"/>
          <w:sz w:val="28"/>
          <w:szCs w:val="28"/>
        </w:rPr>
        <w:t xml:space="preserve"> (от численности экономически активного населения). Численность </w:t>
      </w:r>
      <w:r w:rsidR="009B775E" w:rsidRPr="00CA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безработных граждан, зарегистрированных в службе занятости, снизилась за указанный период на </w:t>
      </w:r>
      <w:r w:rsidR="00902850">
        <w:rPr>
          <w:rFonts w:ascii="Times New Roman" w:eastAsia="Times New Roman" w:hAnsi="Times New Roman" w:cs="Times New Roman"/>
          <w:sz w:val="28"/>
          <w:szCs w:val="28"/>
          <w:lang w:eastAsia="ru-RU"/>
        </w:rPr>
        <w:t>12,3</w:t>
      </w:r>
      <w:r w:rsidR="001A5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181C" w:rsidRPr="00CA2D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B775E" w:rsidRPr="00CA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 составила </w:t>
      </w:r>
      <w:r w:rsidR="00902850">
        <w:rPr>
          <w:rFonts w:ascii="Times New Roman" w:eastAsia="Times New Roman" w:hAnsi="Times New Roman" w:cs="Times New Roman"/>
          <w:sz w:val="28"/>
          <w:szCs w:val="28"/>
          <w:lang w:eastAsia="ru-RU"/>
        </w:rPr>
        <w:t>24,6</w:t>
      </w:r>
      <w:r w:rsidR="009B775E" w:rsidRPr="00CA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</w:t>
      </w:r>
      <w:r w:rsidRPr="00CA2DA2">
        <w:rPr>
          <w:rFonts w:ascii="Times New Roman" w:hAnsi="Times New Roman" w:cs="Times New Roman"/>
          <w:sz w:val="28"/>
          <w:szCs w:val="28"/>
        </w:rPr>
        <w:t>.</w:t>
      </w:r>
    </w:p>
    <w:p w:rsidR="00EF3FBF" w:rsidRPr="001B1D89" w:rsidRDefault="00EF3FBF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 xml:space="preserve">Напряженность на рынке труда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B1D89">
        <w:rPr>
          <w:rFonts w:ascii="Times New Roman" w:hAnsi="Times New Roman" w:cs="Times New Roman"/>
          <w:sz w:val="28"/>
          <w:szCs w:val="28"/>
        </w:rPr>
        <w:t>Москвы в течение 201</w:t>
      </w:r>
      <w:r>
        <w:rPr>
          <w:rFonts w:ascii="Times New Roman" w:hAnsi="Times New Roman" w:cs="Times New Roman"/>
          <w:sz w:val="28"/>
          <w:szCs w:val="28"/>
        </w:rPr>
        <w:t xml:space="preserve">7 и </w:t>
      </w:r>
      <w:r w:rsidRPr="001B1D8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1D8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одов</w:t>
      </w:r>
      <w:r w:rsidRPr="001B1D89">
        <w:rPr>
          <w:rFonts w:ascii="Times New Roman" w:hAnsi="Times New Roman" w:cs="Times New Roman"/>
          <w:sz w:val="28"/>
          <w:szCs w:val="28"/>
        </w:rPr>
        <w:t xml:space="preserve"> последовательно снижалась. По данным рекрутинговой компании </w:t>
      </w:r>
      <w:r w:rsidRPr="001B1D89">
        <w:rPr>
          <w:rFonts w:ascii="Times New Roman" w:hAnsi="Times New Roman" w:cs="Times New Roman"/>
          <w:sz w:val="28"/>
          <w:szCs w:val="28"/>
          <w:lang w:val="en-US"/>
        </w:rPr>
        <w:t>Headhunter</w:t>
      </w:r>
      <w:r w:rsidRPr="001B1D89">
        <w:rPr>
          <w:rFonts w:ascii="Times New Roman" w:hAnsi="Times New Roman" w:cs="Times New Roman"/>
          <w:sz w:val="28"/>
          <w:szCs w:val="28"/>
        </w:rPr>
        <w:t xml:space="preserve"> напряженность на рынке квалифицированного труда города Москвы 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Pr="001B1D89">
        <w:rPr>
          <w:rFonts w:ascii="Times New Roman" w:hAnsi="Times New Roman" w:cs="Times New Roman"/>
          <w:sz w:val="28"/>
          <w:szCs w:val="28"/>
        </w:rPr>
        <w:t xml:space="preserve"> ниже уровней двух предыдущих лет.</w:t>
      </w:r>
    </w:p>
    <w:p w:rsidR="005364F4" w:rsidRPr="004D029D" w:rsidRDefault="005364F4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9D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4D00E4" w:rsidRPr="004D029D">
        <w:rPr>
          <w:rFonts w:ascii="Times New Roman" w:hAnsi="Times New Roman" w:cs="Times New Roman"/>
          <w:sz w:val="28"/>
          <w:szCs w:val="28"/>
        </w:rPr>
        <w:t xml:space="preserve">стабильное </w:t>
      </w:r>
      <w:r w:rsidRPr="004D029D">
        <w:rPr>
          <w:rFonts w:ascii="Times New Roman" w:hAnsi="Times New Roman" w:cs="Times New Roman"/>
          <w:sz w:val="28"/>
          <w:szCs w:val="28"/>
        </w:rPr>
        <w:t>состояние рынка труда горо</w:t>
      </w:r>
      <w:r w:rsidR="004D00E4" w:rsidRPr="004D029D">
        <w:rPr>
          <w:rFonts w:ascii="Times New Roman" w:hAnsi="Times New Roman" w:cs="Times New Roman"/>
          <w:sz w:val="28"/>
          <w:szCs w:val="28"/>
        </w:rPr>
        <w:t>да Москвы будет обусловлено:</w:t>
      </w:r>
    </w:p>
    <w:p w:rsidR="004D00E4" w:rsidRPr="004D029D" w:rsidRDefault="004D00E4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9D">
        <w:rPr>
          <w:rFonts w:ascii="Times New Roman" w:hAnsi="Times New Roman" w:cs="Times New Roman"/>
          <w:sz w:val="28"/>
          <w:szCs w:val="28"/>
        </w:rPr>
        <w:t>- перспективами роста экономической активности</w:t>
      </w:r>
      <w:r w:rsidR="00D0432E">
        <w:rPr>
          <w:rFonts w:ascii="Times New Roman" w:hAnsi="Times New Roman" w:cs="Times New Roman"/>
          <w:sz w:val="28"/>
          <w:szCs w:val="28"/>
        </w:rPr>
        <w:t xml:space="preserve"> (в том числе в старших возрастах)</w:t>
      </w:r>
      <w:r w:rsidRPr="004D029D">
        <w:rPr>
          <w:rFonts w:ascii="Times New Roman" w:hAnsi="Times New Roman" w:cs="Times New Roman"/>
          <w:sz w:val="28"/>
          <w:szCs w:val="28"/>
        </w:rPr>
        <w:t>;</w:t>
      </w:r>
    </w:p>
    <w:p w:rsidR="004D00E4" w:rsidRPr="004D029D" w:rsidRDefault="004D00E4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9D">
        <w:rPr>
          <w:rFonts w:ascii="Times New Roman" w:hAnsi="Times New Roman" w:cs="Times New Roman"/>
          <w:sz w:val="28"/>
          <w:szCs w:val="28"/>
        </w:rPr>
        <w:t>- масштабом и привлекательными условиями рынка труда г</w:t>
      </w:r>
      <w:r w:rsidR="00E377AC" w:rsidRPr="004D029D">
        <w:rPr>
          <w:rFonts w:ascii="Times New Roman" w:hAnsi="Times New Roman" w:cs="Times New Roman"/>
          <w:sz w:val="28"/>
          <w:szCs w:val="28"/>
        </w:rPr>
        <w:t>орода</w:t>
      </w:r>
      <w:r w:rsidRPr="004D029D">
        <w:rPr>
          <w:rFonts w:ascii="Times New Roman" w:hAnsi="Times New Roman" w:cs="Times New Roman"/>
          <w:sz w:val="28"/>
          <w:szCs w:val="28"/>
        </w:rPr>
        <w:t xml:space="preserve"> Москвы;</w:t>
      </w:r>
    </w:p>
    <w:p w:rsidR="004D00E4" w:rsidRPr="004D029D" w:rsidRDefault="004D00E4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9D">
        <w:rPr>
          <w:rFonts w:ascii="Times New Roman" w:hAnsi="Times New Roman" w:cs="Times New Roman"/>
          <w:sz w:val="28"/>
          <w:szCs w:val="28"/>
        </w:rPr>
        <w:t>-</w:t>
      </w:r>
      <w:r w:rsidR="001A5E23">
        <w:rPr>
          <w:rFonts w:ascii="Times New Roman" w:hAnsi="Times New Roman" w:cs="Times New Roman"/>
          <w:sz w:val="28"/>
          <w:szCs w:val="28"/>
        </w:rPr>
        <w:t> </w:t>
      </w:r>
      <w:r w:rsidRPr="004D029D">
        <w:rPr>
          <w:rFonts w:ascii="Times New Roman" w:hAnsi="Times New Roman" w:cs="Times New Roman"/>
          <w:sz w:val="28"/>
          <w:szCs w:val="28"/>
        </w:rPr>
        <w:t>мерами государственного регулирования трудовой миграции и обеспечения баланса спроса и предложения трудовых ресурсов.</w:t>
      </w:r>
    </w:p>
    <w:p w:rsidR="004D00E4" w:rsidRPr="004D029D" w:rsidRDefault="004D00E4" w:rsidP="004F32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D029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Прирост численности </w:t>
      </w:r>
      <w:proofErr w:type="gramStart"/>
      <w:r w:rsidRPr="004D029D">
        <w:rPr>
          <w:rFonts w:ascii="Times New Roman" w:eastAsiaTheme="minorEastAsia" w:hAnsi="Times New Roman"/>
          <w:sz w:val="28"/>
          <w:szCs w:val="28"/>
          <w:lang w:eastAsia="ru-RU"/>
        </w:rPr>
        <w:t>занятых</w:t>
      </w:r>
      <w:proofErr w:type="gramEnd"/>
      <w:r w:rsidRPr="004D029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экономике </w:t>
      </w:r>
      <w:r w:rsidR="00A45550" w:rsidRPr="004D029D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города </w:t>
      </w:r>
      <w:r w:rsidR="0004512B">
        <w:rPr>
          <w:rFonts w:ascii="Times New Roman" w:eastAsiaTheme="minorEastAsia" w:hAnsi="Times New Roman"/>
          <w:sz w:val="28"/>
          <w:szCs w:val="28"/>
          <w:lang w:eastAsia="ru-RU"/>
        </w:rPr>
        <w:t xml:space="preserve">Москвы </w:t>
      </w:r>
      <w:r w:rsidRPr="004D029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прогнозируется в среднесрочной перспективе на уровне </w:t>
      </w:r>
      <w:r w:rsidR="004D029D" w:rsidRPr="004D029D">
        <w:rPr>
          <w:rFonts w:ascii="Times New Roman" w:eastAsiaTheme="minorEastAsia" w:hAnsi="Times New Roman"/>
          <w:sz w:val="28"/>
          <w:szCs w:val="28"/>
          <w:lang w:eastAsia="ru-RU"/>
        </w:rPr>
        <w:t>0,1</w:t>
      </w:r>
      <w:r w:rsidR="001A5E23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="004D029D" w:rsidRPr="004D029D">
        <w:rPr>
          <w:rFonts w:ascii="Times New Roman" w:eastAsiaTheme="minorEastAsia" w:hAnsi="Times New Roman"/>
          <w:sz w:val="28"/>
          <w:szCs w:val="28"/>
          <w:lang w:eastAsia="ru-RU"/>
        </w:rPr>
        <w:t>0,4</w:t>
      </w:r>
      <w:r w:rsidRPr="004D029D">
        <w:rPr>
          <w:rFonts w:ascii="Times New Roman" w:eastAsiaTheme="minorEastAsia" w:hAnsi="Times New Roman"/>
          <w:sz w:val="28"/>
          <w:szCs w:val="28"/>
          <w:lang w:eastAsia="ru-RU"/>
        </w:rPr>
        <w:t xml:space="preserve"> % в год.</w:t>
      </w:r>
    </w:p>
    <w:p w:rsidR="004D00E4" w:rsidRPr="00330AC7" w:rsidRDefault="007F6A9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AC7"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в городе Москве в </w:t>
      </w:r>
      <w:r w:rsidR="004D00E4" w:rsidRPr="00330AC7">
        <w:rPr>
          <w:rFonts w:ascii="Times New Roman" w:hAnsi="Times New Roman" w:cs="Times New Roman"/>
          <w:sz w:val="28"/>
          <w:szCs w:val="28"/>
        </w:rPr>
        <w:t>2018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="00330AC7" w:rsidRPr="00330AC7">
        <w:rPr>
          <w:rFonts w:ascii="Times New Roman" w:hAnsi="Times New Roman" w:cs="Times New Roman"/>
          <w:sz w:val="28"/>
          <w:szCs w:val="28"/>
        </w:rPr>
        <w:t>2021</w:t>
      </w:r>
      <w:r w:rsidR="001A5E23">
        <w:rPr>
          <w:rFonts w:ascii="Times New Roman" w:hAnsi="Times New Roman" w:cs="Times New Roman"/>
          <w:sz w:val="28"/>
          <w:szCs w:val="28"/>
        </w:rPr>
        <w:t> </w:t>
      </w:r>
      <w:r w:rsidR="004D00E4" w:rsidRPr="00330AC7">
        <w:rPr>
          <w:rFonts w:ascii="Times New Roman" w:hAnsi="Times New Roman" w:cs="Times New Roman"/>
          <w:sz w:val="28"/>
          <w:szCs w:val="28"/>
        </w:rPr>
        <w:t>год</w:t>
      </w:r>
      <w:r w:rsidR="00330AC7" w:rsidRPr="00330AC7">
        <w:rPr>
          <w:rFonts w:ascii="Times New Roman" w:hAnsi="Times New Roman" w:cs="Times New Roman"/>
          <w:sz w:val="28"/>
          <w:szCs w:val="28"/>
        </w:rPr>
        <w:t>ах</w:t>
      </w:r>
      <w:r w:rsidR="004D00E4" w:rsidRPr="00330AC7">
        <w:rPr>
          <w:rFonts w:ascii="Times New Roman" w:hAnsi="Times New Roman" w:cs="Times New Roman"/>
          <w:sz w:val="28"/>
          <w:szCs w:val="28"/>
        </w:rPr>
        <w:t xml:space="preserve"> не превысит 0,</w:t>
      </w:r>
      <w:r w:rsidR="00330AC7" w:rsidRPr="00330AC7">
        <w:rPr>
          <w:rFonts w:ascii="Times New Roman" w:hAnsi="Times New Roman" w:cs="Times New Roman"/>
          <w:sz w:val="28"/>
          <w:szCs w:val="28"/>
        </w:rPr>
        <w:t>4</w:t>
      </w:r>
      <w:r w:rsidR="004D00E4" w:rsidRPr="00330AC7">
        <w:rPr>
          <w:rFonts w:ascii="Times New Roman" w:hAnsi="Times New Roman" w:cs="Times New Roman"/>
          <w:sz w:val="28"/>
          <w:szCs w:val="28"/>
        </w:rPr>
        <w:t>%.</w:t>
      </w:r>
      <w:r w:rsidR="004D00E4" w:rsidRPr="00330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0BD" w:rsidRPr="00330AC7" w:rsidRDefault="00ED60BD" w:rsidP="004F3245">
      <w:pPr>
        <w:pStyle w:val="20"/>
        <w:ind w:firstLine="709"/>
        <w:rPr>
          <w:bCs w:val="0"/>
          <w:sz w:val="28"/>
          <w:szCs w:val="28"/>
        </w:rPr>
      </w:pPr>
    </w:p>
    <w:p w:rsidR="00ED60BD" w:rsidRPr="00330AC7" w:rsidRDefault="00ED60BD" w:rsidP="004F3245">
      <w:pPr>
        <w:pStyle w:val="20"/>
        <w:ind w:firstLine="709"/>
        <w:rPr>
          <w:bCs w:val="0"/>
          <w:sz w:val="28"/>
          <w:szCs w:val="28"/>
        </w:rPr>
      </w:pPr>
      <w:r w:rsidRPr="00330AC7">
        <w:rPr>
          <w:bCs w:val="0"/>
          <w:sz w:val="28"/>
          <w:szCs w:val="28"/>
        </w:rPr>
        <w:t>Уровень жизни населения</w:t>
      </w:r>
    </w:p>
    <w:p w:rsidR="00ED60BD" w:rsidRPr="00040F85" w:rsidRDefault="00ED60BD" w:rsidP="004F324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F85">
        <w:rPr>
          <w:sz w:val="28"/>
          <w:szCs w:val="28"/>
        </w:rPr>
        <w:t>Емкий рынок труда</w:t>
      </w:r>
      <w:r w:rsidRPr="00040F85">
        <w:rPr>
          <w:b/>
          <w:sz w:val="28"/>
          <w:szCs w:val="28"/>
        </w:rPr>
        <w:t xml:space="preserve"> </w:t>
      </w:r>
      <w:r w:rsidRPr="00040F85">
        <w:rPr>
          <w:sz w:val="28"/>
          <w:szCs w:val="28"/>
        </w:rPr>
        <w:t>в городе Москве</w:t>
      </w:r>
      <w:r w:rsidRPr="00040F85">
        <w:rPr>
          <w:b/>
          <w:sz w:val="28"/>
          <w:szCs w:val="28"/>
        </w:rPr>
        <w:t xml:space="preserve"> </w:t>
      </w:r>
      <w:r w:rsidRPr="00040F85">
        <w:rPr>
          <w:sz w:val="28"/>
          <w:szCs w:val="28"/>
        </w:rPr>
        <w:t xml:space="preserve">обеспечивает стабильность и высокий уровень </w:t>
      </w:r>
      <w:r w:rsidRPr="00C813B2">
        <w:rPr>
          <w:sz w:val="28"/>
          <w:szCs w:val="28"/>
        </w:rPr>
        <w:t>заработной платы</w:t>
      </w:r>
      <w:r w:rsidRPr="00040F85">
        <w:rPr>
          <w:sz w:val="28"/>
          <w:szCs w:val="28"/>
        </w:rPr>
        <w:t xml:space="preserve"> как основного источника доходов населения.</w:t>
      </w:r>
    </w:p>
    <w:p w:rsidR="00D87567" w:rsidRDefault="00ED60BD" w:rsidP="004F3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B2">
        <w:rPr>
          <w:rFonts w:ascii="Times New Roman" w:hAnsi="Times New Roman" w:cs="Times New Roman"/>
          <w:b/>
          <w:sz w:val="28"/>
          <w:szCs w:val="28"/>
        </w:rPr>
        <w:t>Номинальная начисленная среднемесячная заработная плата</w:t>
      </w:r>
      <w:r w:rsidRPr="00117278">
        <w:rPr>
          <w:rFonts w:ascii="Times New Roman" w:hAnsi="Times New Roman" w:cs="Times New Roman"/>
          <w:sz w:val="28"/>
          <w:szCs w:val="28"/>
        </w:rPr>
        <w:t xml:space="preserve"> </w:t>
      </w:r>
      <w:r w:rsidR="008037DD" w:rsidRPr="00117278">
        <w:rPr>
          <w:rFonts w:ascii="Times New Roman" w:hAnsi="Times New Roman" w:cs="Times New Roman"/>
          <w:sz w:val="28"/>
          <w:szCs w:val="28"/>
        </w:rPr>
        <w:t>работников</w:t>
      </w:r>
      <w:r w:rsidRPr="0011727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037DD" w:rsidRPr="00117278">
        <w:rPr>
          <w:rFonts w:ascii="Times New Roman" w:hAnsi="Times New Roman" w:cs="Times New Roman"/>
          <w:sz w:val="28"/>
          <w:szCs w:val="28"/>
        </w:rPr>
        <w:t>й</w:t>
      </w:r>
      <w:r w:rsidR="00680174" w:rsidRPr="00117278">
        <w:rPr>
          <w:rFonts w:ascii="Times New Roman" w:hAnsi="Times New Roman" w:cs="Times New Roman"/>
          <w:sz w:val="28"/>
          <w:szCs w:val="28"/>
        </w:rPr>
        <w:t xml:space="preserve">, </w:t>
      </w:r>
      <w:r w:rsidR="00117278" w:rsidRPr="00040F85">
        <w:rPr>
          <w:rFonts w:ascii="Times New Roman" w:hAnsi="Times New Roman" w:cs="Times New Roman"/>
          <w:sz w:val="28"/>
          <w:szCs w:val="28"/>
        </w:rPr>
        <w:t>рассчитан</w:t>
      </w:r>
      <w:r w:rsidR="00117278" w:rsidRPr="00117278">
        <w:rPr>
          <w:rFonts w:ascii="Times New Roman" w:hAnsi="Times New Roman" w:cs="Times New Roman"/>
          <w:sz w:val="28"/>
          <w:szCs w:val="28"/>
        </w:rPr>
        <w:t>ная</w:t>
      </w:r>
      <w:r w:rsidR="00117278" w:rsidRPr="00040F85">
        <w:rPr>
          <w:rFonts w:ascii="Times New Roman" w:hAnsi="Times New Roman" w:cs="Times New Roman"/>
          <w:sz w:val="28"/>
          <w:szCs w:val="28"/>
        </w:rPr>
        <w:t xml:space="preserve"> на основе данных Пенсионного </w:t>
      </w:r>
      <w:r w:rsidR="001A5E23">
        <w:rPr>
          <w:rFonts w:ascii="Times New Roman" w:hAnsi="Times New Roman" w:cs="Times New Roman"/>
          <w:sz w:val="28"/>
          <w:szCs w:val="28"/>
        </w:rPr>
        <w:t>ф</w:t>
      </w:r>
      <w:r w:rsidR="00117278" w:rsidRPr="00040F85">
        <w:rPr>
          <w:rFonts w:ascii="Times New Roman" w:hAnsi="Times New Roman" w:cs="Times New Roman"/>
          <w:sz w:val="28"/>
          <w:szCs w:val="28"/>
        </w:rPr>
        <w:t>онда Российской Федерации</w:t>
      </w:r>
      <w:r w:rsidR="00584ED8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680174" w:rsidRPr="00117278">
        <w:rPr>
          <w:rFonts w:ascii="Times New Roman" w:hAnsi="Times New Roman" w:cs="Times New Roman"/>
          <w:sz w:val="28"/>
          <w:szCs w:val="28"/>
        </w:rPr>
        <w:t xml:space="preserve">, </w:t>
      </w:r>
      <w:r w:rsidR="007F6A98" w:rsidRPr="00117278">
        <w:rPr>
          <w:rFonts w:ascii="Times New Roman" w:hAnsi="Times New Roman" w:cs="Times New Roman"/>
          <w:sz w:val="28"/>
          <w:szCs w:val="28"/>
        </w:rPr>
        <w:t xml:space="preserve">в </w:t>
      </w:r>
      <w:r w:rsidR="00A45550" w:rsidRPr="0011727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117278">
        <w:rPr>
          <w:rFonts w:ascii="Times New Roman" w:hAnsi="Times New Roman" w:cs="Times New Roman"/>
          <w:sz w:val="28"/>
          <w:szCs w:val="28"/>
        </w:rPr>
        <w:t xml:space="preserve">Москве </w:t>
      </w:r>
      <w:r w:rsidRPr="00C813B2">
        <w:rPr>
          <w:rFonts w:ascii="Times New Roman" w:hAnsi="Times New Roman" w:cs="Times New Roman"/>
          <w:b/>
          <w:sz w:val="28"/>
          <w:szCs w:val="28"/>
        </w:rPr>
        <w:t>в 201</w:t>
      </w:r>
      <w:r w:rsidR="00040F85" w:rsidRPr="00C813B2">
        <w:rPr>
          <w:rFonts w:ascii="Times New Roman" w:hAnsi="Times New Roman" w:cs="Times New Roman"/>
          <w:b/>
          <w:sz w:val="28"/>
          <w:szCs w:val="28"/>
        </w:rPr>
        <w:t>7</w:t>
      </w:r>
      <w:r w:rsidRPr="00C813B2">
        <w:rPr>
          <w:rFonts w:ascii="Times New Roman" w:hAnsi="Times New Roman" w:cs="Times New Roman"/>
          <w:b/>
          <w:sz w:val="28"/>
          <w:szCs w:val="28"/>
        </w:rPr>
        <w:t xml:space="preserve"> году выросла на </w:t>
      </w:r>
      <w:r w:rsidR="00115F4C">
        <w:rPr>
          <w:rFonts w:ascii="Times New Roman" w:hAnsi="Times New Roman" w:cs="Times New Roman"/>
          <w:b/>
          <w:sz w:val="28"/>
          <w:szCs w:val="28"/>
        </w:rPr>
        <w:t>6</w:t>
      </w:r>
      <w:r w:rsidR="00117278" w:rsidRPr="00C813B2">
        <w:rPr>
          <w:rFonts w:ascii="Times New Roman" w:hAnsi="Times New Roman" w:cs="Times New Roman"/>
          <w:b/>
          <w:sz w:val="28"/>
          <w:szCs w:val="28"/>
        </w:rPr>
        <w:t>,</w:t>
      </w:r>
      <w:r w:rsidR="004D029D" w:rsidRPr="00C813B2">
        <w:rPr>
          <w:rFonts w:ascii="Times New Roman" w:hAnsi="Times New Roman" w:cs="Times New Roman"/>
          <w:b/>
          <w:sz w:val="28"/>
          <w:szCs w:val="28"/>
        </w:rPr>
        <w:t>4</w:t>
      </w:r>
      <w:r w:rsidRPr="00C813B2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117278">
        <w:rPr>
          <w:rFonts w:ascii="Times New Roman" w:hAnsi="Times New Roman" w:cs="Times New Roman"/>
          <w:sz w:val="28"/>
          <w:szCs w:val="28"/>
        </w:rPr>
        <w:t>к 201</w:t>
      </w:r>
      <w:r w:rsidR="00117278" w:rsidRPr="00117278">
        <w:rPr>
          <w:rFonts w:ascii="Times New Roman" w:hAnsi="Times New Roman" w:cs="Times New Roman"/>
          <w:sz w:val="28"/>
          <w:szCs w:val="28"/>
        </w:rPr>
        <w:t>6</w:t>
      </w:r>
      <w:r w:rsidR="0004512B">
        <w:rPr>
          <w:rFonts w:ascii="Times New Roman" w:hAnsi="Times New Roman" w:cs="Times New Roman"/>
          <w:sz w:val="28"/>
          <w:szCs w:val="28"/>
        </w:rPr>
        <w:t xml:space="preserve"> </w:t>
      </w:r>
      <w:r w:rsidRPr="00117278">
        <w:rPr>
          <w:rFonts w:ascii="Times New Roman" w:hAnsi="Times New Roman" w:cs="Times New Roman"/>
          <w:sz w:val="28"/>
          <w:szCs w:val="28"/>
        </w:rPr>
        <w:t>г</w:t>
      </w:r>
      <w:r w:rsidR="00F66D7C" w:rsidRPr="00117278">
        <w:rPr>
          <w:rFonts w:ascii="Times New Roman" w:hAnsi="Times New Roman" w:cs="Times New Roman"/>
          <w:sz w:val="28"/>
          <w:szCs w:val="28"/>
        </w:rPr>
        <w:t>оду</w:t>
      </w:r>
      <w:r w:rsidR="00D87567">
        <w:rPr>
          <w:rFonts w:ascii="Times New Roman" w:hAnsi="Times New Roman" w:cs="Times New Roman"/>
          <w:sz w:val="28"/>
          <w:szCs w:val="28"/>
        </w:rPr>
        <w:t>, поступления налога на доходы физических лиц в бюджет города Москвы увеличились за указанный период на 10%.</w:t>
      </w:r>
    </w:p>
    <w:p w:rsidR="004B24EC" w:rsidRPr="00EA074A" w:rsidRDefault="004B24EC" w:rsidP="004F3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4A">
        <w:rPr>
          <w:rFonts w:ascii="Times New Roman" w:hAnsi="Times New Roman" w:cs="Times New Roman"/>
          <w:b/>
          <w:sz w:val="28"/>
          <w:szCs w:val="28"/>
        </w:rPr>
        <w:t>Среднемесячный доход от трудовой деятельности</w:t>
      </w:r>
      <w:r w:rsidRPr="00EA074A">
        <w:rPr>
          <w:rFonts w:ascii="Times New Roman" w:hAnsi="Times New Roman" w:cs="Times New Roman"/>
          <w:sz w:val="28"/>
          <w:szCs w:val="28"/>
        </w:rPr>
        <w:t xml:space="preserve"> составил в 2017 году </w:t>
      </w:r>
      <w:r w:rsidRPr="00EA074A">
        <w:rPr>
          <w:rFonts w:ascii="Times New Roman" w:hAnsi="Times New Roman" w:cs="Times New Roman"/>
          <w:b/>
          <w:sz w:val="28"/>
          <w:szCs w:val="28"/>
        </w:rPr>
        <w:t>62,2 тыс. рублей</w:t>
      </w:r>
      <w:r w:rsidRPr="00EA074A">
        <w:rPr>
          <w:rFonts w:ascii="Times New Roman" w:hAnsi="Times New Roman" w:cs="Times New Roman"/>
          <w:sz w:val="28"/>
          <w:szCs w:val="28"/>
        </w:rPr>
        <w:t xml:space="preserve"> (103,9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A074A">
        <w:rPr>
          <w:rFonts w:ascii="Times New Roman" w:hAnsi="Times New Roman" w:cs="Times New Roman"/>
          <w:sz w:val="28"/>
          <w:szCs w:val="28"/>
        </w:rPr>
        <w:t xml:space="preserve"> к 2016 году)</w:t>
      </w:r>
      <w:r w:rsidR="00D87567">
        <w:rPr>
          <w:rFonts w:ascii="Times New Roman" w:hAnsi="Times New Roman" w:cs="Times New Roman"/>
          <w:sz w:val="28"/>
          <w:szCs w:val="28"/>
        </w:rPr>
        <w:t>.</w:t>
      </w:r>
    </w:p>
    <w:p w:rsidR="00EA074A" w:rsidRDefault="00584ED8" w:rsidP="004F3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4A">
        <w:rPr>
          <w:rFonts w:ascii="Times New Roman" w:hAnsi="Times New Roman" w:cs="Times New Roman"/>
          <w:sz w:val="28"/>
          <w:szCs w:val="28"/>
        </w:rPr>
        <w:t>С начала 2018 года наблюдается</w:t>
      </w:r>
      <w:r>
        <w:rPr>
          <w:rFonts w:ascii="Times New Roman" w:hAnsi="Times New Roman"/>
          <w:sz w:val="28"/>
          <w:szCs w:val="28"/>
        </w:rPr>
        <w:t xml:space="preserve"> ускорение темпов роста </w:t>
      </w:r>
      <w:r w:rsidRPr="00FE27CB">
        <w:rPr>
          <w:rFonts w:ascii="Times New Roman" w:hAnsi="Times New Roman"/>
          <w:sz w:val="28"/>
          <w:szCs w:val="28"/>
        </w:rPr>
        <w:t>оплаты труда в большинстве отраслей городской экономики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4D029D">
        <w:rPr>
          <w:rFonts w:ascii="Times New Roman" w:hAnsi="Times New Roman" w:cs="Times New Roman"/>
          <w:sz w:val="28"/>
          <w:szCs w:val="28"/>
        </w:rPr>
        <w:t xml:space="preserve">Ожидается, что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D029D" w:rsidRPr="00C813B2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D0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номинальная </w:t>
      </w:r>
      <w:r w:rsidR="004D029D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</w:t>
      </w:r>
      <w:r w:rsidR="004D029D" w:rsidRPr="00C813B2">
        <w:rPr>
          <w:rFonts w:ascii="Times New Roman" w:hAnsi="Times New Roman" w:cs="Times New Roman"/>
          <w:b/>
          <w:sz w:val="28"/>
          <w:szCs w:val="28"/>
        </w:rPr>
        <w:t>выраст</w:t>
      </w:r>
      <w:r w:rsidR="00C813B2" w:rsidRPr="00C813B2">
        <w:rPr>
          <w:rFonts w:ascii="Times New Roman" w:hAnsi="Times New Roman" w:cs="Times New Roman"/>
          <w:b/>
          <w:sz w:val="28"/>
          <w:szCs w:val="28"/>
        </w:rPr>
        <w:t>е</w:t>
      </w:r>
      <w:r w:rsidR="004D029D" w:rsidRPr="00C813B2">
        <w:rPr>
          <w:rFonts w:ascii="Times New Roman" w:hAnsi="Times New Roman" w:cs="Times New Roman"/>
          <w:b/>
          <w:sz w:val="28"/>
          <w:szCs w:val="28"/>
        </w:rPr>
        <w:t xml:space="preserve">т на </w:t>
      </w:r>
      <w:r w:rsidR="00115F4C">
        <w:rPr>
          <w:rFonts w:ascii="Times New Roman" w:hAnsi="Times New Roman" w:cs="Times New Roman"/>
          <w:b/>
          <w:sz w:val="28"/>
          <w:szCs w:val="28"/>
        </w:rPr>
        <w:t>12</w:t>
      </w:r>
      <w:r w:rsidR="004D029D" w:rsidRPr="00C813B2">
        <w:rPr>
          <w:rFonts w:ascii="Times New Roman" w:hAnsi="Times New Roman" w:cs="Times New Roman"/>
          <w:b/>
          <w:sz w:val="28"/>
          <w:szCs w:val="28"/>
        </w:rPr>
        <w:t>,0%</w:t>
      </w:r>
      <w:r w:rsidR="004D029D">
        <w:rPr>
          <w:rFonts w:ascii="Times New Roman" w:hAnsi="Times New Roman" w:cs="Times New Roman"/>
          <w:sz w:val="28"/>
          <w:szCs w:val="28"/>
        </w:rPr>
        <w:t xml:space="preserve"> (к 2017 году), </w:t>
      </w:r>
      <w:r w:rsidR="004D029D">
        <w:rPr>
          <w:rFonts w:ascii="Times New Roman" w:hAnsi="Times New Roman" w:cs="Times New Roman"/>
          <w:sz w:val="28"/>
          <w:szCs w:val="28"/>
        </w:rPr>
        <w:lastRenderedPageBreak/>
        <w:t xml:space="preserve">реальная заработная плата увеличится на </w:t>
      </w:r>
      <w:r w:rsidR="006C3DE7">
        <w:rPr>
          <w:rFonts w:ascii="Times New Roman" w:hAnsi="Times New Roman" w:cs="Times New Roman"/>
          <w:sz w:val="28"/>
          <w:szCs w:val="28"/>
        </w:rPr>
        <w:t>8</w:t>
      </w:r>
      <w:r w:rsidR="00115F4C">
        <w:rPr>
          <w:rFonts w:ascii="Times New Roman" w:hAnsi="Times New Roman" w:cs="Times New Roman"/>
          <w:sz w:val="28"/>
          <w:szCs w:val="28"/>
        </w:rPr>
        <w:t>,</w:t>
      </w:r>
      <w:r w:rsidR="006C3DE7">
        <w:rPr>
          <w:rFonts w:ascii="Times New Roman" w:hAnsi="Times New Roman" w:cs="Times New Roman"/>
          <w:sz w:val="28"/>
          <w:szCs w:val="28"/>
        </w:rPr>
        <w:t>2</w:t>
      </w:r>
      <w:r w:rsidR="004D02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C3DE7">
        <w:rPr>
          <w:rFonts w:ascii="Times New Roman" w:hAnsi="Times New Roman" w:cs="Times New Roman"/>
          <w:sz w:val="28"/>
          <w:szCs w:val="28"/>
        </w:rPr>
        <w:t xml:space="preserve"> среднесрочной перспективе темпы роста заработной платы будут опережать темпы инфляции</w:t>
      </w:r>
      <w:r w:rsidR="004D029D">
        <w:rPr>
          <w:rFonts w:ascii="Times New Roman" w:hAnsi="Times New Roman" w:cs="Times New Roman"/>
          <w:sz w:val="28"/>
          <w:szCs w:val="28"/>
        </w:rPr>
        <w:t>.</w:t>
      </w:r>
    </w:p>
    <w:p w:rsidR="004D00E4" w:rsidRPr="00A85094" w:rsidRDefault="00522E26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094">
        <w:rPr>
          <w:rFonts w:ascii="Times New Roman" w:eastAsia="Times New Roman" w:hAnsi="Times New Roman" w:cs="Times New Roman"/>
          <w:sz w:val="28"/>
          <w:szCs w:val="28"/>
        </w:rPr>
        <w:t>Росту доходов населения в среднесрочной перспективе будут во многом способствовать реализуемые Правительством Москвы</w:t>
      </w:r>
      <w:r w:rsidRPr="00A85094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меры </w:t>
      </w:r>
      <w:r w:rsidR="004D00E4" w:rsidRPr="00A85094">
        <w:rPr>
          <w:rFonts w:ascii="Times New Roman" w:eastAsia="Times New Roman" w:hAnsi="Times New Roman" w:cs="Times New Roman"/>
          <w:b/>
          <w:sz w:val="28"/>
          <w:szCs w:val="28"/>
        </w:rPr>
        <w:t>социальной поддержки</w:t>
      </w:r>
      <w:r w:rsidR="004D00E4" w:rsidRPr="00A85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5094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4D00E4" w:rsidRPr="00A85094">
        <w:rPr>
          <w:rFonts w:ascii="Times New Roman" w:eastAsia="Times New Roman" w:hAnsi="Times New Roman" w:cs="Times New Roman"/>
          <w:sz w:val="28"/>
          <w:szCs w:val="28"/>
        </w:rPr>
        <w:t xml:space="preserve"> высоки</w:t>
      </w:r>
      <w:r w:rsidRPr="00A8509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00E4" w:rsidRPr="00A85094">
        <w:rPr>
          <w:rFonts w:ascii="Times New Roman" w:eastAsia="Times New Roman" w:hAnsi="Times New Roman" w:cs="Times New Roman"/>
          <w:sz w:val="28"/>
          <w:szCs w:val="28"/>
        </w:rPr>
        <w:t xml:space="preserve"> социальны</w:t>
      </w:r>
      <w:r w:rsidRPr="00A8509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00E4" w:rsidRPr="00A85094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 w:rsidRPr="00A85094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1943F6" w:rsidRDefault="001943F6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49">
        <w:rPr>
          <w:rFonts w:ascii="Times New Roman" w:hAnsi="Times New Roman" w:cs="Times New Roman"/>
          <w:sz w:val="28"/>
          <w:szCs w:val="28"/>
        </w:rPr>
        <w:t>В рамках</w:t>
      </w:r>
      <w:r w:rsidRPr="007E2E49">
        <w:rPr>
          <w:rFonts w:ascii="Times New Roman" w:hAnsi="Times New Roman" w:cs="Times New Roman"/>
          <w:b/>
          <w:sz w:val="28"/>
          <w:szCs w:val="28"/>
        </w:rPr>
        <w:t xml:space="preserve"> развитой системы мер социальной поддержки</w:t>
      </w:r>
      <w:r w:rsidRPr="007E2E49">
        <w:rPr>
          <w:rFonts w:ascii="Times New Roman" w:hAnsi="Times New Roman" w:cs="Times New Roman"/>
          <w:sz w:val="28"/>
          <w:szCs w:val="28"/>
        </w:rPr>
        <w:t xml:space="preserve"> жителям Москвы в полном объеме предоставляются государственные льготы и гарантии, </w:t>
      </w:r>
      <w:r>
        <w:rPr>
          <w:rFonts w:ascii="Times New Roman" w:hAnsi="Times New Roman" w:cs="Times New Roman"/>
          <w:sz w:val="28"/>
          <w:szCs w:val="28"/>
        </w:rPr>
        <w:t>качественное</w:t>
      </w:r>
      <w:r w:rsidRPr="007E2E49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2E49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2E49">
        <w:rPr>
          <w:rFonts w:ascii="Times New Roman" w:hAnsi="Times New Roman" w:cs="Times New Roman"/>
          <w:sz w:val="28"/>
          <w:szCs w:val="28"/>
        </w:rPr>
        <w:t xml:space="preserve"> граждан пожилого возраста, ветеранов, инвалидов, семей с детьми. Основные направления социальной поддержки также включают мероприятия по поддержке малоимущих граждан, граждан, находящихся в трудной жизненной ситуации, профилактике социального сиротства, поддержке многодетных и малообеспеченных семей, а также граждан старшего поколения, ветеранов и инвалидов.</w:t>
      </w:r>
    </w:p>
    <w:p w:rsidR="00A85094" w:rsidRDefault="00AA236E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36E1" w:rsidRPr="00A85094">
        <w:rPr>
          <w:rFonts w:ascii="Times New Roman" w:hAnsi="Times New Roman" w:cs="Times New Roman"/>
          <w:sz w:val="28"/>
          <w:szCs w:val="28"/>
        </w:rPr>
        <w:t>еработающи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пенсионер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в 201</w:t>
      </w:r>
      <w:r w:rsidR="00A85094" w:rsidRPr="00A85094">
        <w:rPr>
          <w:rFonts w:ascii="Times New Roman" w:hAnsi="Times New Roman" w:cs="Times New Roman"/>
          <w:sz w:val="28"/>
          <w:szCs w:val="28"/>
        </w:rPr>
        <w:t>7</w:t>
      </w:r>
      <w:r w:rsidR="0004512B">
        <w:rPr>
          <w:rFonts w:ascii="Times New Roman" w:hAnsi="Times New Roman" w:cs="Times New Roman"/>
          <w:sz w:val="28"/>
          <w:szCs w:val="28"/>
        </w:rPr>
        <w:t xml:space="preserve"> </w:t>
      </w:r>
      <w:r w:rsidR="000136E1" w:rsidRPr="00A85094">
        <w:rPr>
          <w:rFonts w:ascii="Times New Roman" w:hAnsi="Times New Roman" w:cs="Times New Roman"/>
          <w:sz w:val="28"/>
          <w:szCs w:val="28"/>
        </w:rPr>
        <w:t>году Правительством Москвы осуществлялись гарантированные региональные социальные доплаты к пенсии до городского социального стандарта</w:t>
      </w:r>
      <w:r w:rsidR="00A85094">
        <w:rPr>
          <w:rFonts w:ascii="Times New Roman" w:hAnsi="Times New Roman" w:cs="Times New Roman"/>
          <w:sz w:val="28"/>
          <w:szCs w:val="28"/>
        </w:rPr>
        <w:t>.</w:t>
      </w:r>
      <w:r w:rsidR="00A85094" w:rsidRPr="00A85094">
        <w:rPr>
          <w:rFonts w:ascii="Times New Roman" w:hAnsi="Times New Roman" w:cs="Times New Roman"/>
          <w:sz w:val="28"/>
          <w:szCs w:val="28"/>
        </w:rPr>
        <w:t xml:space="preserve"> </w:t>
      </w:r>
      <w:r w:rsidR="00A85094" w:rsidRPr="00A85094">
        <w:rPr>
          <w:rFonts w:ascii="Times New Roman" w:hAnsi="Times New Roman" w:cs="Times New Roman"/>
          <w:b/>
          <w:sz w:val="28"/>
          <w:szCs w:val="28"/>
        </w:rPr>
        <w:t>Среднемесячный доход неработающего пенсионера</w:t>
      </w:r>
      <w:r w:rsidR="00A85094" w:rsidRPr="00A85094">
        <w:rPr>
          <w:rFonts w:ascii="Times New Roman" w:hAnsi="Times New Roman" w:cs="Times New Roman"/>
          <w:sz w:val="28"/>
          <w:szCs w:val="28"/>
        </w:rPr>
        <w:t xml:space="preserve"> 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="00A85094" w:rsidRPr="00A85094">
        <w:rPr>
          <w:rFonts w:ascii="Times New Roman" w:hAnsi="Times New Roman" w:cs="Times New Roman"/>
          <w:sz w:val="28"/>
          <w:szCs w:val="28"/>
        </w:rPr>
        <w:t xml:space="preserve"> получателя региональной социальной доплаты к пенсии</w:t>
      </w:r>
      <w:r w:rsidR="001A5E23">
        <w:rPr>
          <w:rFonts w:ascii="Times New Roman" w:hAnsi="Times New Roman" w:cs="Times New Roman"/>
          <w:sz w:val="28"/>
          <w:szCs w:val="28"/>
        </w:rPr>
        <w:br/>
      </w:r>
      <w:r w:rsidR="00A85094" w:rsidRPr="00A85094">
        <w:rPr>
          <w:rFonts w:ascii="Times New Roman" w:hAnsi="Times New Roman" w:cs="Times New Roman"/>
          <w:b/>
          <w:sz w:val="28"/>
          <w:szCs w:val="28"/>
        </w:rPr>
        <w:t>в 2017 году составил 24 404 рубл</w:t>
      </w:r>
      <w:r w:rsidR="001A5E23">
        <w:rPr>
          <w:rFonts w:ascii="Times New Roman" w:hAnsi="Times New Roman" w:cs="Times New Roman"/>
          <w:b/>
          <w:sz w:val="28"/>
          <w:szCs w:val="28"/>
        </w:rPr>
        <w:t>я</w:t>
      </w:r>
      <w:r w:rsidR="00A85094" w:rsidRPr="00A85094">
        <w:rPr>
          <w:rFonts w:ascii="Times New Roman" w:hAnsi="Times New Roman" w:cs="Times New Roman"/>
          <w:sz w:val="28"/>
          <w:szCs w:val="28"/>
        </w:rPr>
        <w:t xml:space="preserve">, </w:t>
      </w:r>
      <w:r w:rsidR="00A85094">
        <w:rPr>
          <w:rFonts w:ascii="Times New Roman" w:hAnsi="Times New Roman" w:cs="Times New Roman"/>
          <w:sz w:val="28"/>
          <w:szCs w:val="28"/>
        </w:rPr>
        <w:t>на 1016 рублей в</w:t>
      </w:r>
      <w:r w:rsidR="00A85094" w:rsidRPr="00A85094">
        <w:rPr>
          <w:rFonts w:ascii="Times New Roman" w:hAnsi="Times New Roman" w:cs="Times New Roman"/>
          <w:sz w:val="28"/>
          <w:szCs w:val="28"/>
        </w:rPr>
        <w:t>ыше, чем в 2016 году.</w:t>
      </w:r>
    </w:p>
    <w:p w:rsidR="00A85094" w:rsidRPr="007D01EF" w:rsidRDefault="00A85094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1EF">
        <w:rPr>
          <w:rFonts w:ascii="Times New Roman" w:hAnsi="Times New Roman" w:cs="Times New Roman"/>
          <w:sz w:val="28"/>
          <w:szCs w:val="28"/>
        </w:rPr>
        <w:t>Неработающим пенсионерам, зарегистрированным по месту жительства в городе Москве,</w:t>
      </w:r>
      <w:r w:rsidRPr="007D01EF">
        <w:rPr>
          <w:rFonts w:ascii="Times New Roman" w:hAnsi="Times New Roman" w:cs="Times New Roman"/>
          <w:b/>
          <w:sz w:val="28"/>
          <w:szCs w:val="28"/>
        </w:rPr>
        <w:t xml:space="preserve"> в 2017 году </w:t>
      </w:r>
      <w:r w:rsidRPr="00A85094">
        <w:rPr>
          <w:rFonts w:ascii="Times New Roman" w:hAnsi="Times New Roman" w:cs="Times New Roman"/>
          <w:sz w:val="28"/>
          <w:szCs w:val="28"/>
        </w:rPr>
        <w:t xml:space="preserve">был </w:t>
      </w:r>
      <w:r w:rsidRPr="007D01EF">
        <w:rPr>
          <w:rFonts w:ascii="Times New Roman" w:hAnsi="Times New Roman" w:cs="Times New Roman"/>
          <w:b/>
          <w:sz w:val="28"/>
          <w:szCs w:val="28"/>
        </w:rPr>
        <w:t>гарантирован минимальный доход в размере городского социального стандарта 14</w:t>
      </w:r>
      <w:r w:rsidR="00B0669C">
        <w:rPr>
          <w:rFonts w:ascii="Times New Roman" w:hAnsi="Times New Roman" w:cs="Times New Roman"/>
          <w:b/>
          <w:sz w:val="28"/>
          <w:szCs w:val="28"/>
        </w:rPr>
        <w:t>,5</w:t>
      </w:r>
      <w:r w:rsidRPr="007D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C79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r w:rsidRPr="007D01EF">
        <w:rPr>
          <w:rFonts w:ascii="Times New Roman" w:hAnsi="Times New Roman" w:cs="Times New Roman"/>
          <w:b/>
          <w:sz w:val="28"/>
          <w:szCs w:val="28"/>
        </w:rPr>
        <w:t>рублей</w:t>
      </w:r>
      <w:r w:rsidRPr="007D01EF">
        <w:rPr>
          <w:rFonts w:ascii="Times New Roman" w:hAnsi="Times New Roman" w:cs="Times New Roman"/>
          <w:sz w:val="28"/>
          <w:szCs w:val="28"/>
        </w:rPr>
        <w:t>.</w:t>
      </w:r>
    </w:p>
    <w:p w:rsidR="000136E1" w:rsidRDefault="00514B7C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4E">
        <w:rPr>
          <w:rFonts w:ascii="Times New Roman" w:hAnsi="Times New Roman" w:cs="Times New Roman"/>
          <w:b/>
          <w:sz w:val="28"/>
          <w:szCs w:val="28"/>
        </w:rPr>
        <w:t>Получателями региональной социальной доплаты</w:t>
      </w:r>
      <w:r>
        <w:rPr>
          <w:rFonts w:ascii="Times New Roman" w:hAnsi="Times New Roman" w:cs="Times New Roman"/>
          <w:sz w:val="28"/>
          <w:szCs w:val="28"/>
        </w:rPr>
        <w:t xml:space="preserve"> в 2017 году являлись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</w:t>
      </w:r>
      <w:r w:rsidR="000136E1" w:rsidRPr="00DF014E">
        <w:rPr>
          <w:rFonts w:ascii="Times New Roman" w:hAnsi="Times New Roman" w:cs="Times New Roman"/>
          <w:b/>
          <w:sz w:val="28"/>
          <w:szCs w:val="28"/>
        </w:rPr>
        <w:t>2,0</w:t>
      </w:r>
      <w:r w:rsidR="00A85094" w:rsidRPr="00DF014E">
        <w:rPr>
          <w:rFonts w:ascii="Times New Roman" w:hAnsi="Times New Roman" w:cs="Times New Roman"/>
          <w:b/>
          <w:sz w:val="28"/>
          <w:szCs w:val="28"/>
        </w:rPr>
        <w:t>24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млн. человек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а указанные цели из бюджета города Москвы было направлено </w:t>
      </w:r>
      <w:r w:rsidR="00A85094" w:rsidRPr="00A85094">
        <w:rPr>
          <w:rFonts w:ascii="Times New Roman" w:hAnsi="Times New Roman" w:cs="Times New Roman"/>
          <w:sz w:val="28"/>
          <w:szCs w:val="28"/>
        </w:rPr>
        <w:t>111,9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млрд</w:t>
      </w:r>
      <w:r w:rsidR="001A5E23">
        <w:rPr>
          <w:rFonts w:ascii="Times New Roman" w:hAnsi="Times New Roman" w:cs="Times New Roman"/>
          <w:sz w:val="28"/>
          <w:szCs w:val="28"/>
        </w:rPr>
        <w:t>.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рублей (в </w:t>
      </w:r>
      <w:r w:rsidR="00E377AC" w:rsidRPr="00A85094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0136E1" w:rsidRPr="00A85094">
        <w:rPr>
          <w:rFonts w:ascii="Times New Roman" w:hAnsi="Times New Roman" w:cs="Times New Roman"/>
          <w:sz w:val="28"/>
          <w:szCs w:val="28"/>
        </w:rPr>
        <w:t>полугодии 201</w:t>
      </w:r>
      <w:r w:rsidR="00A85094" w:rsidRPr="00A85094">
        <w:rPr>
          <w:rFonts w:ascii="Times New Roman" w:hAnsi="Times New Roman" w:cs="Times New Roman"/>
          <w:sz w:val="28"/>
          <w:szCs w:val="28"/>
        </w:rPr>
        <w:t>8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</w:t>
      </w:r>
      <w:r w:rsidR="006A01AA" w:rsidRPr="00A85094">
        <w:rPr>
          <w:rFonts w:ascii="Times New Roman" w:hAnsi="Times New Roman" w:cs="Times New Roman"/>
          <w:sz w:val="28"/>
          <w:szCs w:val="28"/>
        </w:rPr>
        <w:t xml:space="preserve">года </w:t>
      </w:r>
      <w:r w:rsidR="000136E1" w:rsidRPr="00A85094">
        <w:rPr>
          <w:rFonts w:ascii="Times New Roman" w:hAnsi="Times New Roman" w:cs="Times New Roman"/>
          <w:sz w:val="28"/>
          <w:szCs w:val="28"/>
        </w:rPr>
        <w:t>– 2,04</w:t>
      </w:r>
      <w:r w:rsidR="00A85094" w:rsidRPr="00A85094">
        <w:rPr>
          <w:rFonts w:ascii="Times New Roman" w:hAnsi="Times New Roman" w:cs="Times New Roman"/>
          <w:sz w:val="28"/>
          <w:szCs w:val="28"/>
        </w:rPr>
        <w:t>4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млн. человек и </w:t>
      </w:r>
      <w:r w:rsidR="00A85094" w:rsidRPr="00A85094">
        <w:rPr>
          <w:rFonts w:ascii="Times New Roman" w:hAnsi="Times New Roman" w:cs="Times New Roman"/>
          <w:sz w:val="28"/>
          <w:szCs w:val="28"/>
        </w:rPr>
        <w:t>59,25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млрд</w:t>
      </w:r>
      <w:r w:rsidR="001A5E23">
        <w:rPr>
          <w:rFonts w:ascii="Times New Roman" w:hAnsi="Times New Roman" w:cs="Times New Roman"/>
          <w:sz w:val="28"/>
          <w:szCs w:val="28"/>
        </w:rPr>
        <w:t>.</w:t>
      </w:r>
      <w:r w:rsidR="000136E1" w:rsidRPr="00A85094">
        <w:rPr>
          <w:rFonts w:ascii="Times New Roman" w:hAnsi="Times New Roman" w:cs="Times New Roman"/>
          <w:sz w:val="28"/>
          <w:szCs w:val="28"/>
        </w:rPr>
        <w:t xml:space="preserve"> рублей соответственно).</w:t>
      </w:r>
    </w:p>
    <w:p w:rsidR="00A85094" w:rsidRDefault="00A85094" w:rsidP="004F324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D01EF">
        <w:rPr>
          <w:rFonts w:ascii="Times New Roman" w:hAnsi="Times New Roman"/>
          <w:iCs/>
          <w:sz w:val="28"/>
          <w:szCs w:val="28"/>
        </w:rPr>
        <w:t xml:space="preserve">С целью улучшения материального положения граждан старшего поколения и ветеранов </w:t>
      </w:r>
      <w:r w:rsidRPr="00A85094">
        <w:rPr>
          <w:rFonts w:ascii="Times New Roman" w:hAnsi="Times New Roman"/>
          <w:b/>
          <w:iCs/>
          <w:sz w:val="28"/>
          <w:szCs w:val="28"/>
        </w:rPr>
        <w:t>с 1 января 2018 года</w:t>
      </w:r>
      <w:r w:rsidRPr="007D01EF">
        <w:rPr>
          <w:rFonts w:ascii="Times New Roman" w:hAnsi="Times New Roman"/>
          <w:iCs/>
          <w:sz w:val="28"/>
          <w:szCs w:val="28"/>
        </w:rPr>
        <w:t xml:space="preserve"> </w:t>
      </w:r>
      <w:r w:rsidR="00027F2A" w:rsidRPr="00027F2A">
        <w:rPr>
          <w:rFonts w:ascii="Times New Roman" w:hAnsi="Times New Roman"/>
          <w:b/>
          <w:iCs/>
          <w:sz w:val="28"/>
          <w:szCs w:val="28"/>
        </w:rPr>
        <w:t>городской социальный стандарт минимальных доходов неработающих пенсионеров повышен до 17</w:t>
      </w:r>
      <w:r w:rsidR="00B0669C">
        <w:rPr>
          <w:rFonts w:ascii="Times New Roman" w:hAnsi="Times New Roman"/>
          <w:b/>
          <w:iCs/>
          <w:sz w:val="28"/>
          <w:szCs w:val="28"/>
        </w:rPr>
        <w:t>,5</w:t>
      </w:r>
      <w:r w:rsidR="00027F2A" w:rsidRPr="00027F2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A400F1">
        <w:rPr>
          <w:rFonts w:ascii="Times New Roman" w:hAnsi="Times New Roman"/>
          <w:b/>
          <w:iCs/>
          <w:sz w:val="28"/>
          <w:szCs w:val="28"/>
        </w:rPr>
        <w:t xml:space="preserve">тыс. </w:t>
      </w:r>
      <w:r w:rsidR="00027F2A" w:rsidRPr="00027F2A">
        <w:rPr>
          <w:rFonts w:ascii="Times New Roman" w:hAnsi="Times New Roman"/>
          <w:b/>
          <w:iCs/>
          <w:sz w:val="28"/>
          <w:szCs w:val="28"/>
        </w:rPr>
        <w:t>рублей</w:t>
      </w:r>
      <w:r w:rsidR="00027F2A" w:rsidRPr="00027F2A">
        <w:rPr>
          <w:rFonts w:ascii="Times New Roman" w:hAnsi="Times New Roman"/>
          <w:iCs/>
          <w:sz w:val="28"/>
          <w:szCs w:val="28"/>
        </w:rPr>
        <w:t xml:space="preserve"> (</w:t>
      </w:r>
      <w:r w:rsidR="00A400F1">
        <w:rPr>
          <w:rFonts w:ascii="Times New Roman" w:hAnsi="Times New Roman"/>
          <w:iCs/>
          <w:sz w:val="28"/>
          <w:szCs w:val="28"/>
        </w:rPr>
        <w:t xml:space="preserve">на </w:t>
      </w:r>
      <w:r w:rsidR="00027F2A" w:rsidRPr="00027F2A">
        <w:rPr>
          <w:rFonts w:ascii="Times New Roman" w:hAnsi="Times New Roman"/>
          <w:iCs/>
          <w:sz w:val="28"/>
          <w:szCs w:val="28"/>
        </w:rPr>
        <w:t>20% или 3 тыс. рублей)</w:t>
      </w:r>
      <w:r w:rsidR="00A400F1">
        <w:rPr>
          <w:rFonts w:ascii="Times New Roman" w:hAnsi="Times New Roman"/>
          <w:iCs/>
          <w:sz w:val="28"/>
          <w:szCs w:val="28"/>
        </w:rPr>
        <w:t>.</w:t>
      </w:r>
      <w:r w:rsidR="002E73E1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A11C60" w:rsidRPr="00A11C60" w:rsidRDefault="00A11C60" w:rsidP="004F324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11C60">
        <w:rPr>
          <w:rFonts w:ascii="Times New Roman" w:hAnsi="Times New Roman"/>
          <w:iCs/>
          <w:sz w:val="28"/>
          <w:szCs w:val="28"/>
        </w:rPr>
        <w:t>Наряду с п</w:t>
      </w:r>
      <w:r w:rsidR="001A5E23">
        <w:rPr>
          <w:rFonts w:ascii="Times New Roman" w:hAnsi="Times New Roman"/>
          <w:iCs/>
          <w:sz w:val="28"/>
          <w:szCs w:val="28"/>
        </w:rPr>
        <w:t>овышением социального стандарта</w:t>
      </w:r>
      <w:r w:rsidRPr="00A11C60">
        <w:rPr>
          <w:rFonts w:ascii="Times New Roman" w:hAnsi="Times New Roman"/>
          <w:iCs/>
          <w:sz w:val="28"/>
          <w:szCs w:val="28"/>
        </w:rPr>
        <w:t xml:space="preserve"> в </w:t>
      </w:r>
      <w:r>
        <w:rPr>
          <w:rFonts w:ascii="Times New Roman" w:hAnsi="Times New Roman"/>
          <w:iCs/>
          <w:sz w:val="28"/>
          <w:szCs w:val="28"/>
        </w:rPr>
        <w:t>2</w:t>
      </w:r>
      <w:r w:rsidRPr="00A11C60">
        <w:rPr>
          <w:rFonts w:ascii="Times New Roman" w:hAnsi="Times New Roman"/>
          <w:iCs/>
          <w:sz w:val="28"/>
          <w:szCs w:val="28"/>
        </w:rPr>
        <w:t xml:space="preserve"> раза увеличились ежемесячные </w:t>
      </w:r>
      <w:r w:rsidR="00FA7B05">
        <w:rPr>
          <w:rFonts w:ascii="Times New Roman" w:hAnsi="Times New Roman"/>
          <w:iCs/>
          <w:sz w:val="28"/>
          <w:szCs w:val="28"/>
        </w:rPr>
        <w:t xml:space="preserve">городские денежные </w:t>
      </w:r>
      <w:r w:rsidRPr="00A11C60">
        <w:rPr>
          <w:rFonts w:ascii="Times New Roman" w:hAnsi="Times New Roman"/>
          <w:iCs/>
          <w:sz w:val="28"/>
          <w:szCs w:val="28"/>
        </w:rPr>
        <w:t>выплаты региональным льготным категориям граждан (ветеранам труда, труженикам тыла и реабилитированным гражданам).</w:t>
      </w:r>
    </w:p>
    <w:p w:rsidR="00425D18" w:rsidRPr="007D01EF" w:rsidRDefault="00AA236E" w:rsidP="004F324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="00A11C60" w:rsidRPr="00A11C60">
        <w:rPr>
          <w:rFonts w:ascii="Times New Roman" w:hAnsi="Times New Roman"/>
          <w:iCs/>
          <w:sz w:val="28"/>
          <w:szCs w:val="28"/>
        </w:rPr>
        <w:t xml:space="preserve">етеранам труда с января 2018 года выплачивается по 1000 рублей, труженикам тыла </w:t>
      </w:r>
      <w:r w:rsidR="001A5E23">
        <w:rPr>
          <w:rFonts w:ascii="Times New Roman" w:hAnsi="Times New Roman"/>
          <w:iCs/>
          <w:sz w:val="28"/>
          <w:szCs w:val="28"/>
        </w:rPr>
        <w:t>–</w:t>
      </w:r>
      <w:r w:rsidR="00A11C60" w:rsidRPr="00A11C60">
        <w:rPr>
          <w:rFonts w:ascii="Times New Roman" w:hAnsi="Times New Roman"/>
          <w:iCs/>
          <w:sz w:val="28"/>
          <w:szCs w:val="28"/>
        </w:rPr>
        <w:t xml:space="preserve"> по 1500 рублей, а реабилитированным гражданам </w:t>
      </w:r>
      <w:r w:rsidR="001A5E23">
        <w:rPr>
          <w:rFonts w:ascii="Times New Roman" w:hAnsi="Times New Roman"/>
          <w:iCs/>
          <w:sz w:val="28"/>
          <w:szCs w:val="28"/>
        </w:rPr>
        <w:t>– по 2000 </w:t>
      </w:r>
      <w:r w:rsidR="00A11C60" w:rsidRPr="00A11C60">
        <w:rPr>
          <w:rFonts w:ascii="Times New Roman" w:hAnsi="Times New Roman"/>
          <w:iCs/>
          <w:sz w:val="28"/>
          <w:szCs w:val="28"/>
        </w:rPr>
        <w:t>рублей ежемесячно.</w:t>
      </w:r>
      <w:r w:rsidR="00A11C60">
        <w:rPr>
          <w:rFonts w:ascii="Times New Roman" w:hAnsi="Times New Roman"/>
          <w:iCs/>
          <w:sz w:val="28"/>
          <w:szCs w:val="28"/>
        </w:rPr>
        <w:t xml:space="preserve"> </w:t>
      </w:r>
      <w:r w:rsidR="00A11C60" w:rsidRPr="00A11C60">
        <w:rPr>
          <w:rFonts w:ascii="Times New Roman" w:hAnsi="Times New Roman"/>
          <w:iCs/>
          <w:sz w:val="28"/>
          <w:szCs w:val="28"/>
        </w:rPr>
        <w:t xml:space="preserve">Повышены в </w:t>
      </w:r>
      <w:r w:rsidR="00A11C60">
        <w:rPr>
          <w:rFonts w:ascii="Times New Roman" w:hAnsi="Times New Roman"/>
          <w:iCs/>
          <w:sz w:val="28"/>
          <w:szCs w:val="28"/>
        </w:rPr>
        <w:t>2</w:t>
      </w:r>
      <w:r w:rsidR="00A11C60" w:rsidRPr="00A11C60">
        <w:rPr>
          <w:rFonts w:ascii="Times New Roman" w:hAnsi="Times New Roman"/>
          <w:iCs/>
          <w:sz w:val="28"/>
          <w:szCs w:val="28"/>
        </w:rPr>
        <w:t xml:space="preserve"> раза размеры ежемесячных </w:t>
      </w:r>
      <w:r w:rsidR="00FA7B05">
        <w:rPr>
          <w:rFonts w:ascii="Times New Roman" w:hAnsi="Times New Roman"/>
          <w:iCs/>
          <w:sz w:val="28"/>
          <w:szCs w:val="28"/>
        </w:rPr>
        <w:t xml:space="preserve">компенсационных </w:t>
      </w:r>
      <w:r w:rsidR="00A11C60" w:rsidRPr="00A11C60">
        <w:rPr>
          <w:rFonts w:ascii="Times New Roman" w:hAnsi="Times New Roman"/>
          <w:iCs/>
          <w:sz w:val="28"/>
          <w:szCs w:val="28"/>
        </w:rPr>
        <w:t>выплат инвалидам и участникам Великой Отечественной войны.</w:t>
      </w:r>
    </w:p>
    <w:p w:rsidR="008D45A2" w:rsidRDefault="008D45A2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A2">
        <w:rPr>
          <w:rFonts w:ascii="Times New Roman" w:hAnsi="Times New Roman" w:cs="Times New Roman"/>
          <w:sz w:val="28"/>
          <w:szCs w:val="28"/>
        </w:rPr>
        <w:t>В</w:t>
      </w:r>
      <w:r w:rsidR="00513514">
        <w:rPr>
          <w:rFonts w:ascii="Times New Roman" w:hAnsi="Times New Roman" w:cs="Times New Roman"/>
          <w:sz w:val="28"/>
          <w:szCs w:val="28"/>
        </w:rPr>
        <w:t xml:space="preserve"> жилищно-коммунальной сфере</w:t>
      </w:r>
      <w:r w:rsidRPr="008D45A2">
        <w:rPr>
          <w:rFonts w:ascii="Times New Roman" w:hAnsi="Times New Roman" w:cs="Times New Roman"/>
          <w:sz w:val="28"/>
          <w:szCs w:val="28"/>
        </w:rPr>
        <w:t xml:space="preserve"> в городе Москве реализуется система мер адресной социальной поддержки жител</w:t>
      </w:r>
      <w:r w:rsidR="00513514">
        <w:rPr>
          <w:rFonts w:ascii="Times New Roman" w:hAnsi="Times New Roman" w:cs="Times New Roman"/>
          <w:sz w:val="28"/>
          <w:szCs w:val="28"/>
        </w:rPr>
        <w:t xml:space="preserve">ей с низкими доходами </w:t>
      </w:r>
      <w:r w:rsidRPr="008D45A2">
        <w:rPr>
          <w:rFonts w:ascii="Times New Roman" w:hAnsi="Times New Roman" w:cs="Times New Roman"/>
          <w:sz w:val="28"/>
          <w:szCs w:val="28"/>
        </w:rPr>
        <w:t>посредством предоставления льгот и субсидий на оплату ЖКУ, на период 2019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Pr="008D45A2">
        <w:rPr>
          <w:rFonts w:ascii="Times New Roman" w:hAnsi="Times New Roman" w:cs="Times New Roman"/>
          <w:sz w:val="28"/>
          <w:szCs w:val="28"/>
        </w:rPr>
        <w:t xml:space="preserve">2021 годов </w:t>
      </w:r>
      <w:r w:rsidR="00513514">
        <w:rPr>
          <w:rFonts w:ascii="Times New Roman" w:hAnsi="Times New Roman" w:cs="Times New Roman"/>
          <w:sz w:val="28"/>
          <w:szCs w:val="28"/>
        </w:rPr>
        <w:t xml:space="preserve">эти меры будут </w:t>
      </w:r>
      <w:r w:rsidRPr="008D45A2">
        <w:rPr>
          <w:rFonts w:ascii="Times New Roman" w:hAnsi="Times New Roman" w:cs="Times New Roman"/>
          <w:sz w:val="28"/>
          <w:szCs w:val="28"/>
        </w:rPr>
        <w:t>сохран</w:t>
      </w:r>
      <w:r w:rsidR="00513514">
        <w:rPr>
          <w:rFonts w:ascii="Times New Roman" w:hAnsi="Times New Roman" w:cs="Times New Roman"/>
          <w:sz w:val="28"/>
          <w:szCs w:val="28"/>
        </w:rPr>
        <w:t>ены</w:t>
      </w:r>
      <w:r w:rsidRPr="008D45A2">
        <w:rPr>
          <w:rFonts w:ascii="Times New Roman" w:hAnsi="Times New Roman" w:cs="Times New Roman"/>
          <w:sz w:val="28"/>
          <w:szCs w:val="28"/>
        </w:rPr>
        <w:t>.</w:t>
      </w:r>
    </w:p>
    <w:p w:rsidR="00514B7C" w:rsidRPr="00033303" w:rsidRDefault="00514B7C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5A2">
        <w:rPr>
          <w:rFonts w:ascii="Times New Roman" w:hAnsi="Times New Roman"/>
          <w:sz w:val="28"/>
          <w:szCs w:val="28"/>
        </w:rPr>
        <w:t>В городе Москве порог предоставления субсидий по оплате жилищно-коммунальных услуг вдвое ниже, чем в среднем</w:t>
      </w:r>
      <w:r w:rsidRPr="00033303">
        <w:rPr>
          <w:rFonts w:ascii="Times New Roman" w:hAnsi="Times New Roman"/>
          <w:sz w:val="28"/>
          <w:szCs w:val="28"/>
        </w:rPr>
        <w:t xml:space="preserve"> по Российской Федерации</w:t>
      </w:r>
      <w:r w:rsidR="00513514">
        <w:rPr>
          <w:rFonts w:ascii="Times New Roman" w:hAnsi="Times New Roman"/>
          <w:sz w:val="28"/>
          <w:szCs w:val="28"/>
        </w:rPr>
        <w:t>.</w:t>
      </w:r>
      <w:r w:rsidRPr="00033303">
        <w:rPr>
          <w:rFonts w:ascii="Times New Roman" w:hAnsi="Times New Roman"/>
          <w:sz w:val="28"/>
          <w:szCs w:val="28"/>
        </w:rPr>
        <w:t xml:space="preserve"> </w:t>
      </w:r>
      <w:r w:rsidR="001A5E23">
        <w:rPr>
          <w:rFonts w:ascii="Times New Roman" w:hAnsi="Times New Roman"/>
          <w:sz w:val="28"/>
          <w:szCs w:val="28"/>
        </w:rPr>
        <w:t>В </w:t>
      </w:r>
      <w:r w:rsidR="00513514">
        <w:rPr>
          <w:rFonts w:ascii="Times New Roman" w:hAnsi="Times New Roman"/>
          <w:sz w:val="28"/>
          <w:szCs w:val="28"/>
        </w:rPr>
        <w:t xml:space="preserve">Москве </w:t>
      </w:r>
      <w:r w:rsidRPr="00033303">
        <w:rPr>
          <w:rFonts w:ascii="Times New Roman" w:hAnsi="Times New Roman"/>
          <w:sz w:val="28"/>
          <w:szCs w:val="28"/>
        </w:rPr>
        <w:t xml:space="preserve">субсидия предоставляется, если расходы семьи на оплату </w:t>
      </w:r>
      <w:r>
        <w:rPr>
          <w:rFonts w:ascii="Times New Roman" w:hAnsi="Times New Roman"/>
          <w:sz w:val="28"/>
          <w:szCs w:val="28"/>
        </w:rPr>
        <w:t>жилищно-</w:t>
      </w:r>
      <w:r>
        <w:rPr>
          <w:rFonts w:ascii="Times New Roman" w:hAnsi="Times New Roman"/>
          <w:sz w:val="28"/>
          <w:szCs w:val="28"/>
        </w:rPr>
        <w:lastRenderedPageBreak/>
        <w:t>коммунальных услуг</w:t>
      </w:r>
      <w:r w:rsidRPr="00033303">
        <w:rPr>
          <w:rFonts w:ascii="Times New Roman" w:hAnsi="Times New Roman"/>
          <w:sz w:val="28"/>
          <w:szCs w:val="28"/>
        </w:rPr>
        <w:t xml:space="preserve"> превышают 10% семейного бюджета</w:t>
      </w:r>
      <w:r w:rsidR="00513514">
        <w:rPr>
          <w:rFonts w:ascii="Times New Roman" w:hAnsi="Times New Roman"/>
          <w:sz w:val="28"/>
          <w:szCs w:val="28"/>
        </w:rPr>
        <w:t xml:space="preserve">, </w:t>
      </w:r>
      <w:r w:rsidRPr="00033303">
        <w:rPr>
          <w:rFonts w:ascii="Times New Roman" w:hAnsi="Times New Roman"/>
          <w:sz w:val="28"/>
          <w:szCs w:val="28"/>
        </w:rPr>
        <w:t>соответствующий федеральный стандарт</w:t>
      </w:r>
      <w:r w:rsidR="00513514">
        <w:rPr>
          <w:rFonts w:ascii="Times New Roman" w:hAnsi="Times New Roman"/>
          <w:sz w:val="28"/>
          <w:szCs w:val="28"/>
        </w:rPr>
        <w:t xml:space="preserve"> равен</w:t>
      </w:r>
      <w:r w:rsidR="00513514" w:rsidRPr="00033303">
        <w:rPr>
          <w:rFonts w:ascii="Times New Roman" w:hAnsi="Times New Roman"/>
          <w:sz w:val="28"/>
          <w:szCs w:val="28"/>
        </w:rPr>
        <w:t xml:space="preserve"> </w:t>
      </w:r>
      <w:r w:rsidRPr="00033303">
        <w:rPr>
          <w:rFonts w:ascii="Times New Roman" w:hAnsi="Times New Roman"/>
          <w:sz w:val="28"/>
          <w:szCs w:val="28"/>
        </w:rPr>
        <w:t xml:space="preserve">22%. </w:t>
      </w:r>
    </w:p>
    <w:p w:rsidR="00514B7C" w:rsidRPr="008D45A2" w:rsidRDefault="00514B7C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5A2">
        <w:rPr>
          <w:rFonts w:ascii="Times New Roman" w:hAnsi="Times New Roman"/>
          <w:sz w:val="28"/>
          <w:szCs w:val="28"/>
        </w:rPr>
        <w:t xml:space="preserve">В среднем </w:t>
      </w:r>
      <w:r w:rsidR="00513514">
        <w:rPr>
          <w:rFonts w:ascii="Times New Roman" w:hAnsi="Times New Roman"/>
          <w:sz w:val="28"/>
          <w:szCs w:val="28"/>
        </w:rPr>
        <w:t xml:space="preserve">в Москве </w:t>
      </w:r>
      <w:r w:rsidRPr="008D45A2">
        <w:rPr>
          <w:rFonts w:ascii="Times New Roman" w:hAnsi="Times New Roman"/>
          <w:sz w:val="28"/>
          <w:szCs w:val="28"/>
        </w:rPr>
        <w:t xml:space="preserve">за </w:t>
      </w:r>
      <w:r w:rsidR="008D45A2" w:rsidRPr="008D45A2">
        <w:rPr>
          <w:rFonts w:ascii="Times New Roman" w:hAnsi="Times New Roman"/>
          <w:sz w:val="28"/>
          <w:szCs w:val="28"/>
        </w:rPr>
        <w:t xml:space="preserve">2017 год </w:t>
      </w:r>
      <w:r w:rsidR="00513514" w:rsidRPr="008D45A2">
        <w:rPr>
          <w:rFonts w:ascii="Times New Roman" w:hAnsi="Times New Roman"/>
          <w:sz w:val="28"/>
          <w:szCs w:val="28"/>
        </w:rPr>
        <w:t xml:space="preserve">665 тыс. семей </w:t>
      </w:r>
      <w:r w:rsidR="008D45A2" w:rsidRPr="008D45A2">
        <w:rPr>
          <w:rFonts w:ascii="Times New Roman" w:hAnsi="Times New Roman"/>
          <w:sz w:val="28"/>
          <w:szCs w:val="28"/>
        </w:rPr>
        <w:t>получ</w:t>
      </w:r>
      <w:r w:rsidR="00513514">
        <w:rPr>
          <w:rFonts w:ascii="Times New Roman" w:hAnsi="Times New Roman"/>
          <w:sz w:val="28"/>
          <w:szCs w:val="28"/>
        </w:rPr>
        <w:t>или</w:t>
      </w:r>
      <w:r w:rsidR="008D45A2" w:rsidRPr="008D45A2">
        <w:rPr>
          <w:rFonts w:ascii="Times New Roman" w:hAnsi="Times New Roman"/>
          <w:sz w:val="28"/>
          <w:szCs w:val="28"/>
        </w:rPr>
        <w:t xml:space="preserve"> субсидии по оплате ЖКУ, за </w:t>
      </w:r>
      <w:r w:rsidRPr="008D45A2">
        <w:rPr>
          <w:rFonts w:ascii="Times New Roman" w:hAnsi="Times New Roman"/>
          <w:sz w:val="28"/>
          <w:szCs w:val="28"/>
          <w:lang w:val="en-US"/>
        </w:rPr>
        <w:t>I</w:t>
      </w:r>
      <w:r w:rsidRPr="008D45A2">
        <w:rPr>
          <w:rFonts w:ascii="Times New Roman" w:hAnsi="Times New Roman"/>
          <w:sz w:val="28"/>
          <w:szCs w:val="28"/>
        </w:rPr>
        <w:t xml:space="preserve"> полугодие 2018 года </w:t>
      </w:r>
      <w:r w:rsidR="001A5E23">
        <w:rPr>
          <w:rFonts w:ascii="Times New Roman" w:hAnsi="Times New Roman"/>
          <w:sz w:val="28"/>
          <w:szCs w:val="28"/>
        </w:rPr>
        <w:t>–</w:t>
      </w:r>
      <w:r w:rsidR="008D45A2" w:rsidRPr="008D45A2">
        <w:rPr>
          <w:rFonts w:ascii="Times New Roman" w:hAnsi="Times New Roman"/>
          <w:sz w:val="28"/>
          <w:szCs w:val="28"/>
        </w:rPr>
        <w:t xml:space="preserve"> </w:t>
      </w:r>
      <w:r w:rsidRPr="008D45A2">
        <w:rPr>
          <w:rFonts w:ascii="Times New Roman" w:hAnsi="Times New Roman"/>
          <w:sz w:val="28"/>
          <w:szCs w:val="28"/>
        </w:rPr>
        <w:t>654,2 тыс. семей или 1022,8 тыс. человек.</w:t>
      </w:r>
    </w:p>
    <w:p w:rsidR="008D45A2" w:rsidRPr="008D45A2" w:rsidRDefault="008D45A2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5A2">
        <w:rPr>
          <w:rFonts w:ascii="Times New Roman" w:hAnsi="Times New Roman"/>
          <w:sz w:val="28"/>
          <w:szCs w:val="28"/>
        </w:rPr>
        <w:t>Общий объем расходов городского бюджета на предоставление данных субсидий в 2017 году составил 18,8 млрд</w:t>
      </w:r>
      <w:r w:rsidR="001A5E23">
        <w:rPr>
          <w:rFonts w:ascii="Times New Roman" w:hAnsi="Times New Roman"/>
          <w:sz w:val="28"/>
          <w:szCs w:val="28"/>
        </w:rPr>
        <w:t>.</w:t>
      </w:r>
      <w:r w:rsidRPr="008D45A2">
        <w:rPr>
          <w:rFonts w:ascii="Times New Roman" w:hAnsi="Times New Roman"/>
          <w:sz w:val="28"/>
          <w:szCs w:val="28"/>
        </w:rPr>
        <w:t xml:space="preserve"> рублей, запланированный объем бюджетных ассигнований на указанные цели в 2018 году </w:t>
      </w:r>
      <w:r w:rsidR="001A5E23">
        <w:rPr>
          <w:rFonts w:ascii="Times New Roman" w:hAnsi="Times New Roman"/>
          <w:sz w:val="28"/>
          <w:szCs w:val="28"/>
        </w:rPr>
        <w:t>–</w:t>
      </w:r>
      <w:r w:rsidRPr="008D45A2">
        <w:rPr>
          <w:rFonts w:ascii="Times New Roman" w:hAnsi="Times New Roman"/>
          <w:sz w:val="28"/>
          <w:szCs w:val="28"/>
        </w:rPr>
        <w:t xml:space="preserve"> 21,9 млрд</w:t>
      </w:r>
      <w:r w:rsidR="001A5E23">
        <w:rPr>
          <w:rFonts w:ascii="Times New Roman" w:hAnsi="Times New Roman"/>
          <w:sz w:val="28"/>
          <w:szCs w:val="28"/>
        </w:rPr>
        <w:t>.</w:t>
      </w:r>
      <w:r w:rsidRPr="008D45A2">
        <w:rPr>
          <w:rFonts w:ascii="Times New Roman" w:hAnsi="Times New Roman"/>
          <w:sz w:val="28"/>
          <w:szCs w:val="28"/>
        </w:rPr>
        <w:t xml:space="preserve"> рублей.</w:t>
      </w:r>
    </w:p>
    <w:p w:rsidR="008D45A2" w:rsidRPr="008D45A2" w:rsidRDefault="00875DA3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Москве</w:t>
      </w:r>
      <w:r w:rsidR="008D45A2" w:rsidRPr="008D45A2">
        <w:rPr>
          <w:rFonts w:ascii="Times New Roman" w:hAnsi="Times New Roman" w:cs="Times New Roman"/>
          <w:sz w:val="28"/>
          <w:szCs w:val="28"/>
        </w:rPr>
        <w:t xml:space="preserve"> насчитывается более 50 категорий жителей, которые по различным основаниям имеют право на получение льгот по оплате ЖКУ. Всего по состоянию на 1 июля 2018 года такими льготами пользуются порядка 3,7 млн. москвичей, что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8D45A2" w:rsidRPr="008D45A2">
        <w:rPr>
          <w:rFonts w:ascii="Times New Roman" w:hAnsi="Times New Roman" w:cs="Times New Roman"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45A2" w:rsidRPr="008D45A2">
        <w:rPr>
          <w:rFonts w:ascii="Times New Roman" w:hAnsi="Times New Roman" w:cs="Times New Roman"/>
          <w:sz w:val="28"/>
          <w:szCs w:val="28"/>
        </w:rPr>
        <w:t>.</w:t>
      </w:r>
    </w:p>
    <w:p w:rsidR="008D45A2" w:rsidRDefault="008D45A2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5A2">
        <w:rPr>
          <w:rFonts w:ascii="Times New Roman" w:hAnsi="Times New Roman" w:cs="Times New Roman"/>
          <w:sz w:val="28"/>
          <w:szCs w:val="28"/>
        </w:rPr>
        <w:t>Общий объем бюджетных средств на обеспечение</w:t>
      </w:r>
      <w:r w:rsidR="00875DA3" w:rsidRPr="008D45A2">
        <w:rPr>
          <w:rFonts w:ascii="Times New Roman" w:hAnsi="Times New Roman" w:cs="Times New Roman"/>
          <w:sz w:val="28"/>
          <w:szCs w:val="28"/>
        </w:rPr>
        <w:t xml:space="preserve"> </w:t>
      </w:r>
      <w:r w:rsidRPr="008D45A2">
        <w:rPr>
          <w:rFonts w:ascii="Times New Roman" w:hAnsi="Times New Roman" w:cs="Times New Roman"/>
          <w:sz w:val="28"/>
          <w:szCs w:val="28"/>
        </w:rPr>
        <w:t xml:space="preserve">льгот </w:t>
      </w:r>
      <w:r w:rsidR="00875DA3">
        <w:rPr>
          <w:rFonts w:ascii="Times New Roman" w:hAnsi="Times New Roman" w:cs="Times New Roman"/>
          <w:sz w:val="28"/>
          <w:szCs w:val="28"/>
        </w:rPr>
        <w:t xml:space="preserve">москвичам в сфере ЖКУ </w:t>
      </w:r>
      <w:r w:rsidRPr="008D45A2">
        <w:rPr>
          <w:rFonts w:ascii="Times New Roman" w:hAnsi="Times New Roman" w:cs="Times New Roman"/>
          <w:sz w:val="28"/>
          <w:szCs w:val="28"/>
        </w:rPr>
        <w:t>в 2017 году составил 21,5 млрд</w:t>
      </w:r>
      <w:r w:rsidR="001A5E23">
        <w:rPr>
          <w:rFonts w:ascii="Times New Roman" w:hAnsi="Times New Roman" w:cs="Times New Roman"/>
          <w:sz w:val="28"/>
          <w:szCs w:val="28"/>
        </w:rPr>
        <w:t>.</w:t>
      </w:r>
      <w:r w:rsidRPr="008D45A2">
        <w:rPr>
          <w:rFonts w:ascii="Times New Roman" w:hAnsi="Times New Roman" w:cs="Times New Roman"/>
          <w:sz w:val="28"/>
          <w:szCs w:val="28"/>
        </w:rPr>
        <w:t xml:space="preserve"> рублей, в 2018 году </w:t>
      </w:r>
      <w:r w:rsidR="00875DA3">
        <w:rPr>
          <w:rFonts w:ascii="Times New Roman" w:hAnsi="Times New Roman" w:cs="Times New Roman"/>
          <w:sz w:val="28"/>
          <w:szCs w:val="28"/>
        </w:rPr>
        <w:t>запланировано</w:t>
      </w:r>
      <w:r w:rsidR="00875DA3" w:rsidRPr="008D45A2">
        <w:rPr>
          <w:rFonts w:ascii="Times New Roman" w:hAnsi="Times New Roman" w:cs="Times New Roman"/>
          <w:sz w:val="28"/>
          <w:szCs w:val="28"/>
        </w:rPr>
        <w:t xml:space="preserve"> </w:t>
      </w:r>
      <w:r w:rsidR="001A5E23">
        <w:rPr>
          <w:rFonts w:ascii="Times New Roman" w:hAnsi="Times New Roman" w:cs="Times New Roman"/>
          <w:sz w:val="28"/>
          <w:szCs w:val="28"/>
        </w:rPr>
        <w:t>24,4 </w:t>
      </w:r>
      <w:r w:rsidR="009541B9">
        <w:rPr>
          <w:rFonts w:ascii="Times New Roman" w:hAnsi="Times New Roman" w:cs="Times New Roman"/>
          <w:sz w:val="28"/>
          <w:szCs w:val="28"/>
        </w:rPr>
        <w:t>млрд</w:t>
      </w:r>
      <w:r w:rsidR="001A5E23">
        <w:rPr>
          <w:rFonts w:ascii="Times New Roman" w:hAnsi="Times New Roman" w:cs="Times New Roman"/>
          <w:sz w:val="28"/>
          <w:szCs w:val="28"/>
        </w:rPr>
        <w:t>.</w:t>
      </w:r>
      <w:r w:rsidRPr="008D45A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11C60" w:rsidRPr="00A11C60" w:rsidRDefault="00A11C6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C60">
        <w:rPr>
          <w:rFonts w:ascii="Times New Roman" w:hAnsi="Times New Roman" w:cs="Times New Roman"/>
          <w:sz w:val="28"/>
          <w:szCs w:val="28"/>
        </w:rPr>
        <w:t>С целью улучшения качества жизни московских семей с детьми приняты беспрецедентные решения об увеличении в 2018 году большого количества выплат:</w:t>
      </w:r>
    </w:p>
    <w:p w:rsidR="00A11C60" w:rsidRPr="00A11C60" w:rsidRDefault="00A11C6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C60">
        <w:rPr>
          <w:rFonts w:ascii="Times New Roman" w:hAnsi="Times New Roman" w:cs="Times New Roman"/>
          <w:sz w:val="28"/>
          <w:szCs w:val="28"/>
        </w:rPr>
        <w:t xml:space="preserve">минимум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C60">
        <w:rPr>
          <w:rFonts w:ascii="Times New Roman" w:hAnsi="Times New Roman" w:cs="Times New Roman"/>
          <w:sz w:val="28"/>
          <w:szCs w:val="28"/>
        </w:rPr>
        <w:t xml:space="preserve"> раза увеличен размер ежемесячного пособия на ребенка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5E23">
        <w:rPr>
          <w:rFonts w:ascii="Times New Roman" w:hAnsi="Times New Roman" w:cs="Times New Roman"/>
          <w:sz w:val="28"/>
          <w:szCs w:val="28"/>
        </w:rPr>
        <w:t>от </w:t>
      </w:r>
      <w:r w:rsidRPr="00A11C60">
        <w:rPr>
          <w:rFonts w:ascii="Times New Roman" w:hAnsi="Times New Roman" w:cs="Times New Roman"/>
          <w:sz w:val="28"/>
          <w:szCs w:val="28"/>
        </w:rPr>
        <w:t xml:space="preserve">4000 рублей до 15 000 рублей в месяц </w:t>
      </w:r>
      <w:r w:rsidR="001A5E23">
        <w:rPr>
          <w:rFonts w:ascii="Times New Roman" w:hAnsi="Times New Roman" w:cs="Times New Roman"/>
          <w:sz w:val="28"/>
          <w:szCs w:val="28"/>
        </w:rPr>
        <w:t>–</w:t>
      </w:r>
      <w:r w:rsidR="00875DA3">
        <w:rPr>
          <w:rFonts w:ascii="Times New Roman" w:hAnsi="Times New Roman" w:cs="Times New Roman"/>
          <w:sz w:val="28"/>
          <w:szCs w:val="28"/>
        </w:rPr>
        <w:t xml:space="preserve"> </w:t>
      </w:r>
      <w:r w:rsidRPr="00A11C60">
        <w:rPr>
          <w:rFonts w:ascii="Times New Roman" w:hAnsi="Times New Roman" w:cs="Times New Roman"/>
          <w:sz w:val="28"/>
          <w:szCs w:val="28"/>
        </w:rPr>
        <w:t xml:space="preserve">в зависимости от категории </w:t>
      </w:r>
      <w:r w:rsidR="00FA7B05">
        <w:rPr>
          <w:rFonts w:ascii="Times New Roman" w:hAnsi="Times New Roman" w:cs="Times New Roman"/>
          <w:sz w:val="28"/>
          <w:szCs w:val="28"/>
        </w:rPr>
        <w:t xml:space="preserve">семьи </w:t>
      </w:r>
      <w:r w:rsidRPr="00A11C60">
        <w:rPr>
          <w:rFonts w:ascii="Times New Roman" w:hAnsi="Times New Roman" w:cs="Times New Roman"/>
          <w:sz w:val="28"/>
          <w:szCs w:val="28"/>
        </w:rPr>
        <w:t>и возраста ребенка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1C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1C60" w:rsidRPr="00A11C60" w:rsidRDefault="00A11C6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C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C60">
        <w:rPr>
          <w:rFonts w:ascii="Times New Roman" w:hAnsi="Times New Roman" w:cs="Times New Roman"/>
          <w:sz w:val="28"/>
          <w:szCs w:val="28"/>
        </w:rPr>
        <w:t xml:space="preserve"> раза увеличены выплаты многодетным семьям, в том числе компенсационная выплата на оплату жилищно-коммунальных услуг и школьную форму;</w:t>
      </w:r>
    </w:p>
    <w:p w:rsidR="00A11C60" w:rsidRPr="00A11C60" w:rsidRDefault="00A11C6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C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1C60">
        <w:rPr>
          <w:rFonts w:ascii="Times New Roman" w:hAnsi="Times New Roman" w:cs="Times New Roman"/>
          <w:sz w:val="28"/>
          <w:szCs w:val="28"/>
        </w:rPr>
        <w:t xml:space="preserve"> раза увеличена ежемесячная компенсационная выплата по уходу за ребенком-инвалидом, а также родителям, кот</w:t>
      </w:r>
      <w:r w:rsidR="001A5E23">
        <w:rPr>
          <w:rFonts w:ascii="Times New Roman" w:hAnsi="Times New Roman" w:cs="Times New Roman"/>
          <w:sz w:val="28"/>
          <w:szCs w:val="28"/>
        </w:rPr>
        <w:t>орые являются инвалидами I и II </w:t>
      </w:r>
      <w:r w:rsidRPr="00A11C60">
        <w:rPr>
          <w:rFonts w:ascii="Times New Roman" w:hAnsi="Times New Roman" w:cs="Times New Roman"/>
          <w:sz w:val="28"/>
          <w:szCs w:val="28"/>
        </w:rPr>
        <w:t>группы, имеющим ребенка-иждивенца;</w:t>
      </w:r>
    </w:p>
    <w:p w:rsidR="00DE1779" w:rsidRDefault="00A11C60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C60">
        <w:rPr>
          <w:rFonts w:ascii="Times New Roman" w:hAnsi="Times New Roman" w:cs="Times New Roman"/>
          <w:sz w:val="28"/>
          <w:szCs w:val="28"/>
        </w:rPr>
        <w:t>введена новая компенсационная выплата на приобретение школьной формы семьям, в которых воспитываются дети-инвалиды</w:t>
      </w:r>
      <w:r w:rsidR="001A5E23">
        <w:rPr>
          <w:rFonts w:ascii="Times New Roman" w:hAnsi="Times New Roman" w:cs="Times New Roman"/>
          <w:sz w:val="28"/>
          <w:szCs w:val="28"/>
        </w:rPr>
        <w:t>,</w:t>
      </w:r>
      <w:r w:rsidRPr="00A11C60">
        <w:rPr>
          <w:rFonts w:ascii="Times New Roman" w:hAnsi="Times New Roman" w:cs="Times New Roman"/>
          <w:sz w:val="28"/>
          <w:szCs w:val="28"/>
        </w:rPr>
        <w:t xml:space="preserve"> в размере 10</w:t>
      </w:r>
      <w:r w:rsidR="001A5E23">
        <w:rPr>
          <w:rFonts w:ascii="Times New Roman" w:hAnsi="Times New Roman" w:cs="Times New Roman"/>
          <w:sz w:val="28"/>
          <w:szCs w:val="28"/>
        </w:rPr>
        <w:t> </w:t>
      </w:r>
      <w:r w:rsidRPr="00A11C60">
        <w:rPr>
          <w:rFonts w:ascii="Times New Roman" w:hAnsi="Times New Roman" w:cs="Times New Roman"/>
          <w:sz w:val="28"/>
          <w:szCs w:val="28"/>
        </w:rPr>
        <w:t>000 рублей.</w:t>
      </w:r>
    </w:p>
    <w:p w:rsidR="002A012F" w:rsidRPr="00514B7C" w:rsidRDefault="00425D18" w:rsidP="004F32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45A2">
        <w:rPr>
          <w:rFonts w:ascii="Times New Roman" w:hAnsi="Times New Roman"/>
          <w:sz w:val="28"/>
          <w:szCs w:val="28"/>
        </w:rPr>
        <w:t xml:space="preserve">Всего из бюджета города Москвы </w:t>
      </w:r>
      <w:r w:rsidRPr="008D45A2">
        <w:rPr>
          <w:rFonts w:ascii="Times New Roman" w:hAnsi="Times New Roman"/>
          <w:b/>
          <w:sz w:val="28"/>
          <w:szCs w:val="28"/>
        </w:rPr>
        <w:t>на Государственную</w:t>
      </w:r>
      <w:r>
        <w:rPr>
          <w:rFonts w:ascii="Times New Roman" w:hAnsi="Times New Roman"/>
          <w:b/>
          <w:sz w:val="28"/>
          <w:szCs w:val="28"/>
        </w:rPr>
        <w:t xml:space="preserve"> программу «Социальная</w:t>
      </w:r>
      <w:r w:rsidR="0025369E">
        <w:rPr>
          <w:rFonts w:ascii="Times New Roman" w:hAnsi="Times New Roman"/>
          <w:b/>
          <w:sz w:val="28"/>
          <w:szCs w:val="28"/>
        </w:rPr>
        <w:t xml:space="preserve"> </w:t>
      </w:r>
      <w:r w:rsidRPr="007D01EF">
        <w:rPr>
          <w:rFonts w:ascii="Times New Roman" w:hAnsi="Times New Roman"/>
          <w:b/>
          <w:sz w:val="28"/>
          <w:szCs w:val="28"/>
        </w:rPr>
        <w:t>поддержк</w:t>
      </w:r>
      <w:r>
        <w:rPr>
          <w:rFonts w:ascii="Times New Roman" w:hAnsi="Times New Roman"/>
          <w:b/>
          <w:sz w:val="28"/>
          <w:szCs w:val="28"/>
        </w:rPr>
        <w:t>а</w:t>
      </w:r>
      <w:r w:rsidRPr="007D01EF">
        <w:rPr>
          <w:rFonts w:ascii="Times New Roman" w:hAnsi="Times New Roman"/>
          <w:b/>
          <w:sz w:val="28"/>
          <w:szCs w:val="28"/>
        </w:rPr>
        <w:t xml:space="preserve"> жителей города Москвы</w:t>
      </w:r>
      <w:r>
        <w:rPr>
          <w:rFonts w:ascii="Times New Roman" w:hAnsi="Times New Roman"/>
          <w:b/>
          <w:sz w:val="28"/>
          <w:szCs w:val="28"/>
        </w:rPr>
        <w:t>»</w:t>
      </w:r>
      <w:r w:rsidRPr="007D01EF">
        <w:rPr>
          <w:rFonts w:ascii="Times New Roman" w:hAnsi="Times New Roman"/>
          <w:b/>
          <w:sz w:val="28"/>
          <w:szCs w:val="28"/>
        </w:rPr>
        <w:t xml:space="preserve"> в 2017 году было направлено 356,1 млрд</w:t>
      </w:r>
      <w:r w:rsidR="001A5E23">
        <w:rPr>
          <w:rFonts w:ascii="Times New Roman" w:hAnsi="Times New Roman"/>
          <w:b/>
          <w:sz w:val="28"/>
          <w:szCs w:val="28"/>
        </w:rPr>
        <w:t>.</w:t>
      </w:r>
      <w:r w:rsidRPr="007D01EF">
        <w:rPr>
          <w:rFonts w:ascii="Times New Roman" w:hAnsi="Times New Roman"/>
          <w:b/>
          <w:sz w:val="28"/>
          <w:szCs w:val="28"/>
        </w:rPr>
        <w:t xml:space="preserve"> рублей </w:t>
      </w:r>
      <w:r w:rsidRPr="007D01EF">
        <w:rPr>
          <w:rFonts w:ascii="Times New Roman" w:hAnsi="Times New Roman"/>
          <w:sz w:val="28"/>
          <w:szCs w:val="28"/>
        </w:rPr>
        <w:t xml:space="preserve">(в </w:t>
      </w:r>
      <w:r w:rsidR="008D45A2">
        <w:rPr>
          <w:rFonts w:ascii="Times New Roman" w:hAnsi="Times New Roman"/>
          <w:sz w:val="28"/>
          <w:szCs w:val="28"/>
          <w:lang w:val="en-US"/>
        </w:rPr>
        <w:t>I</w:t>
      </w:r>
      <w:r w:rsidRPr="007D01EF">
        <w:rPr>
          <w:rFonts w:ascii="Times New Roman" w:hAnsi="Times New Roman"/>
          <w:sz w:val="28"/>
          <w:szCs w:val="28"/>
        </w:rPr>
        <w:t xml:space="preserve"> полугодии 2018 г. </w:t>
      </w:r>
      <w:r w:rsidR="001A5E23">
        <w:rPr>
          <w:rFonts w:ascii="Times New Roman" w:hAnsi="Times New Roman"/>
          <w:sz w:val="28"/>
          <w:szCs w:val="28"/>
        </w:rPr>
        <w:t>–</w:t>
      </w:r>
      <w:r w:rsidRPr="007D01EF">
        <w:rPr>
          <w:rFonts w:ascii="Times New Roman" w:hAnsi="Times New Roman"/>
          <w:sz w:val="28"/>
          <w:szCs w:val="28"/>
        </w:rPr>
        <w:t xml:space="preserve"> 209,29 млрд</w:t>
      </w:r>
      <w:r w:rsidR="001A5E23">
        <w:rPr>
          <w:rFonts w:ascii="Times New Roman" w:hAnsi="Times New Roman"/>
          <w:sz w:val="28"/>
          <w:szCs w:val="28"/>
        </w:rPr>
        <w:t>.</w:t>
      </w:r>
      <w:r w:rsidRPr="007D01EF">
        <w:rPr>
          <w:rFonts w:ascii="Times New Roman" w:hAnsi="Times New Roman"/>
          <w:sz w:val="28"/>
          <w:szCs w:val="28"/>
        </w:rPr>
        <w:t xml:space="preserve"> рублей). Доминирующим видом социальной</w:t>
      </w:r>
      <w:r w:rsidRPr="00BF24D2">
        <w:rPr>
          <w:rFonts w:ascii="Times New Roman" w:hAnsi="Times New Roman"/>
          <w:sz w:val="28"/>
          <w:szCs w:val="28"/>
        </w:rPr>
        <w:t xml:space="preserve"> поддержки москвичей являются социальные пособия и выплаты, составляющие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BF24D2">
        <w:rPr>
          <w:rFonts w:ascii="Times New Roman" w:hAnsi="Times New Roman"/>
          <w:sz w:val="28"/>
          <w:szCs w:val="28"/>
        </w:rPr>
        <w:t>40% в общем объеме средств, выдел</w:t>
      </w:r>
      <w:r>
        <w:rPr>
          <w:rFonts w:ascii="Times New Roman" w:hAnsi="Times New Roman"/>
          <w:sz w:val="28"/>
          <w:szCs w:val="28"/>
        </w:rPr>
        <w:t xml:space="preserve">яемых </w:t>
      </w:r>
      <w:r w:rsidRPr="00BF24D2">
        <w:rPr>
          <w:rFonts w:ascii="Times New Roman" w:hAnsi="Times New Roman"/>
          <w:sz w:val="28"/>
          <w:szCs w:val="28"/>
        </w:rPr>
        <w:t>из бюджета города на</w:t>
      </w:r>
      <w:r>
        <w:rPr>
          <w:rFonts w:ascii="Times New Roman" w:hAnsi="Times New Roman"/>
          <w:sz w:val="28"/>
          <w:szCs w:val="28"/>
        </w:rPr>
        <w:t xml:space="preserve"> социальную поддержку москвичей</w:t>
      </w:r>
      <w:r w:rsidR="002302C9">
        <w:rPr>
          <w:rFonts w:ascii="Times New Roman" w:hAnsi="Times New Roman"/>
          <w:sz w:val="28"/>
          <w:szCs w:val="28"/>
        </w:rPr>
        <w:t>.</w:t>
      </w:r>
    </w:p>
    <w:p w:rsidR="00DB298D" w:rsidRPr="00514B7C" w:rsidRDefault="008B3270" w:rsidP="004F32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B7C">
        <w:rPr>
          <w:rFonts w:ascii="Times New Roman" w:eastAsia="Times New Roman" w:hAnsi="Times New Roman" w:cs="Times New Roman"/>
          <w:sz w:val="28"/>
          <w:szCs w:val="28"/>
        </w:rPr>
        <w:t xml:space="preserve">Реализуемые меры </w:t>
      </w:r>
      <w:r w:rsidR="002A012F" w:rsidRPr="00514B7C">
        <w:rPr>
          <w:rFonts w:ascii="Times New Roman" w:eastAsia="Times New Roman" w:hAnsi="Times New Roman" w:cs="Times New Roman"/>
          <w:sz w:val="28"/>
          <w:szCs w:val="28"/>
        </w:rPr>
        <w:t>социальной поддержки</w:t>
      </w:r>
      <w:r w:rsidRPr="00514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12F" w:rsidRPr="00514B7C">
        <w:rPr>
          <w:rFonts w:ascii="Times New Roman" w:eastAsia="Times New Roman" w:hAnsi="Times New Roman" w:cs="Times New Roman"/>
          <w:sz w:val="28"/>
          <w:szCs w:val="28"/>
        </w:rPr>
        <w:t>позволят сохранить в среднесрочной перспективе высокий социальный стандарт. Основной ориентир в решении социальных задач – развитие и усиление адресного подхода.</w:t>
      </w:r>
    </w:p>
    <w:p w:rsidR="002A012F" w:rsidRPr="00514B7C" w:rsidRDefault="00ED60BD" w:rsidP="004F3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B7C">
        <w:rPr>
          <w:rFonts w:ascii="Times New Roman" w:eastAsia="Times New Roman" w:hAnsi="Times New Roman" w:cs="Times New Roman"/>
          <w:sz w:val="28"/>
          <w:szCs w:val="28"/>
        </w:rPr>
        <w:t xml:space="preserve">Для малообеспеченных и социально незащищенных слоев населения в прогнозном периоде за счет средств бюджета города Москвы будет обеспечено финансирование системы социальной поддержки, ключевыми элементами которой являются региональные социальные доплаты к пенсиям неработающих пенсионеров, пособия малообеспеченным семьям, предоставление субсидий и </w:t>
      </w:r>
      <w:r w:rsidR="008B3270" w:rsidRPr="00514B7C">
        <w:rPr>
          <w:rFonts w:ascii="Times New Roman" w:eastAsia="Times New Roman" w:hAnsi="Times New Roman" w:cs="Times New Roman"/>
          <w:sz w:val="28"/>
          <w:szCs w:val="28"/>
        </w:rPr>
        <w:t xml:space="preserve">мер социальной поддержки </w:t>
      </w:r>
      <w:r w:rsidRPr="00514B7C">
        <w:rPr>
          <w:rFonts w:ascii="Times New Roman" w:eastAsia="Times New Roman" w:hAnsi="Times New Roman" w:cs="Times New Roman"/>
          <w:sz w:val="28"/>
          <w:szCs w:val="28"/>
        </w:rPr>
        <w:t>по оплате жилищно-коммунальных услуг и другие.</w:t>
      </w:r>
    </w:p>
    <w:p w:rsidR="00C57408" w:rsidRPr="00514B7C" w:rsidRDefault="00C57408" w:rsidP="009A06B3">
      <w:pPr>
        <w:pStyle w:val="20"/>
        <w:ind w:firstLine="709"/>
        <w:rPr>
          <w:bCs w:val="0"/>
          <w:sz w:val="28"/>
          <w:szCs w:val="28"/>
        </w:rPr>
      </w:pPr>
    </w:p>
    <w:p w:rsidR="007E5762" w:rsidRPr="00514B7C" w:rsidRDefault="007E5762" w:rsidP="009A06B3">
      <w:pPr>
        <w:pStyle w:val="20"/>
        <w:ind w:firstLine="709"/>
        <w:rPr>
          <w:bCs w:val="0"/>
          <w:sz w:val="28"/>
          <w:szCs w:val="28"/>
        </w:rPr>
      </w:pPr>
      <w:r w:rsidRPr="00514B7C">
        <w:rPr>
          <w:bCs w:val="0"/>
          <w:sz w:val="28"/>
          <w:szCs w:val="28"/>
        </w:rPr>
        <w:t>Тарифы</w:t>
      </w:r>
    </w:p>
    <w:p w:rsidR="00DC0278" w:rsidRPr="003E7423" w:rsidRDefault="00DC0278" w:rsidP="004F324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При регулировании тарифов на услуги организаций коммунального комплекса и энергетики учитываются сценарные условия функционирования экономики Российской Федерации и основные параметры прогноза </w:t>
      </w:r>
      <w:r w:rsidRPr="003E7423">
        <w:rPr>
          <w:rFonts w:ascii="Times New Roman" w:hAnsi="Times New Roman"/>
          <w:sz w:val="28"/>
          <w:szCs w:val="28"/>
        </w:rPr>
        <w:t>социально-экономического развития Российской Федерации.</w:t>
      </w:r>
    </w:p>
    <w:p w:rsidR="00DC0278" w:rsidRPr="001C373C" w:rsidRDefault="00DC0278" w:rsidP="004F324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423">
        <w:rPr>
          <w:rFonts w:ascii="Times New Roman" w:hAnsi="Times New Roman" w:cs="Times New Roman"/>
          <w:sz w:val="28"/>
          <w:szCs w:val="28"/>
        </w:rPr>
        <w:t xml:space="preserve">Оценка уровня тарифов </w:t>
      </w:r>
      <w:proofErr w:type="gramStart"/>
      <w:r w:rsidRPr="003E7423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Pr="003E7423">
        <w:rPr>
          <w:rFonts w:ascii="Times New Roman" w:hAnsi="Times New Roman" w:cs="Times New Roman"/>
          <w:sz w:val="28"/>
          <w:szCs w:val="28"/>
        </w:rPr>
        <w:t xml:space="preserve">выполнена с учетом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прогнозируемого на федеральном уровне </w:t>
      </w:r>
      <w:r w:rsidRPr="003E7423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E7423">
        <w:rPr>
          <w:rFonts w:ascii="Times New Roman" w:hAnsi="Times New Roman" w:cs="Times New Roman"/>
          <w:sz w:val="28"/>
          <w:szCs w:val="28"/>
        </w:rPr>
        <w:t xml:space="preserve">тарифов на электрическую </w:t>
      </w:r>
      <w:r w:rsidR="001A5E23">
        <w:rPr>
          <w:rFonts w:ascii="Times New Roman" w:hAnsi="Times New Roman" w:cs="Times New Roman"/>
          <w:sz w:val="28"/>
          <w:szCs w:val="28"/>
        </w:rPr>
        <w:t>энергию для населения</w:t>
      </w:r>
      <w:proofErr w:type="gramEnd"/>
      <w:r w:rsidR="001A5E23">
        <w:rPr>
          <w:rFonts w:ascii="Times New Roman" w:hAnsi="Times New Roman" w:cs="Times New Roman"/>
          <w:sz w:val="28"/>
          <w:szCs w:val="28"/>
        </w:rPr>
        <w:t xml:space="preserve"> на 2019–</w:t>
      </w:r>
      <w:r w:rsidRPr="003E7423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3E7423">
        <w:rPr>
          <w:rFonts w:ascii="Times New Roman" w:hAnsi="Times New Roman" w:cs="Times New Roman"/>
          <w:sz w:val="28"/>
          <w:szCs w:val="28"/>
        </w:rPr>
        <w:t>.</w:t>
      </w:r>
      <w:r w:rsidRPr="001C3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DA6" w:rsidRPr="00671DA6" w:rsidRDefault="00671DA6" w:rsidP="004F324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DA6">
        <w:rPr>
          <w:rFonts w:ascii="Times New Roman" w:hAnsi="Times New Roman" w:cs="Times New Roman"/>
          <w:sz w:val="28"/>
          <w:szCs w:val="28"/>
        </w:rPr>
        <w:t>Тарифы на электрическую энергию для населения с учетом НДС с 1 января 2019 года сохранены на уровне действовавших во 2</w:t>
      </w:r>
      <w:r w:rsidR="001A5E23">
        <w:rPr>
          <w:rFonts w:ascii="Times New Roman" w:hAnsi="Times New Roman" w:cs="Times New Roman"/>
          <w:sz w:val="28"/>
          <w:szCs w:val="28"/>
        </w:rPr>
        <w:t>-м</w:t>
      </w:r>
      <w:r w:rsidRPr="00671DA6">
        <w:rPr>
          <w:rFonts w:ascii="Times New Roman" w:hAnsi="Times New Roman" w:cs="Times New Roman"/>
          <w:sz w:val="28"/>
          <w:szCs w:val="28"/>
        </w:rPr>
        <w:t xml:space="preserve"> полугодии 2018 года.</w:t>
      </w:r>
      <w:proofErr w:type="gramEnd"/>
    </w:p>
    <w:p w:rsidR="00671DA6" w:rsidRDefault="00671DA6" w:rsidP="004F3245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DA6">
        <w:rPr>
          <w:rFonts w:ascii="Times New Roman" w:hAnsi="Times New Roman" w:cs="Times New Roman"/>
          <w:sz w:val="28"/>
          <w:szCs w:val="28"/>
        </w:rPr>
        <w:t>С учетом повышения с 1 января 2019 года налога на добавленную стоимость (НДС) с 18% до 20% расчетный рост средневзвешенного тарифа для населения без учета НДС на 2019 год складывается н</w:t>
      </w:r>
      <w:r w:rsidR="0092424E">
        <w:rPr>
          <w:rFonts w:ascii="Times New Roman" w:hAnsi="Times New Roman" w:cs="Times New Roman"/>
          <w:sz w:val="28"/>
          <w:szCs w:val="28"/>
        </w:rPr>
        <w:t>а</w:t>
      </w:r>
      <w:r w:rsidRPr="00671DA6">
        <w:rPr>
          <w:rFonts w:ascii="Times New Roman" w:hAnsi="Times New Roman" w:cs="Times New Roman"/>
          <w:sz w:val="28"/>
          <w:szCs w:val="28"/>
        </w:rPr>
        <w:t xml:space="preserve"> уровне 102,95% к 2018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DA6">
        <w:rPr>
          <w:rFonts w:ascii="Times New Roman" w:hAnsi="Times New Roman" w:cs="Times New Roman"/>
          <w:sz w:val="28"/>
          <w:szCs w:val="28"/>
        </w:rPr>
        <w:t>году.</w:t>
      </w:r>
    </w:p>
    <w:p w:rsidR="00DC0278" w:rsidRPr="001B1D89" w:rsidRDefault="00DC027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среднесрочной перспективе (2020</w:t>
      </w:r>
      <w:r w:rsidR="004F3245">
        <w:rPr>
          <w:rFonts w:ascii="Times New Roman" w:hAnsi="Times New Roman" w:cs="Times New Roman"/>
          <w:sz w:val="28"/>
          <w:szCs w:val="28"/>
        </w:rPr>
        <w:t>–</w:t>
      </w:r>
      <w:r w:rsidRPr="003E742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годы) п</w:t>
      </w:r>
      <w:r w:rsidRPr="001B1D89">
        <w:rPr>
          <w:rFonts w:ascii="Times New Roman" w:hAnsi="Times New Roman" w:cs="Times New Roman"/>
          <w:sz w:val="28"/>
          <w:szCs w:val="28"/>
        </w:rPr>
        <w:t>рогнозируемый рост средневзвешенных тарифов на электрическую энергию для населения города Москвы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423">
        <w:rPr>
          <w:rFonts w:ascii="Times New Roman" w:hAnsi="Times New Roman" w:cs="Times New Roman"/>
          <w:sz w:val="28"/>
          <w:szCs w:val="28"/>
        </w:rPr>
        <w:t>105,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7423">
        <w:rPr>
          <w:rFonts w:ascii="Times New Roman" w:hAnsi="Times New Roman" w:cs="Times New Roman"/>
          <w:sz w:val="28"/>
          <w:szCs w:val="28"/>
        </w:rPr>
        <w:t>%.</w:t>
      </w:r>
    </w:p>
    <w:p w:rsidR="00DC0278" w:rsidRDefault="00DC027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89">
        <w:rPr>
          <w:rFonts w:ascii="Times New Roman" w:hAnsi="Times New Roman" w:cs="Times New Roman"/>
          <w:sz w:val="28"/>
          <w:szCs w:val="28"/>
        </w:rPr>
        <w:t>Указанные темпы роста средневзвешенного тарифа на электрическую энергию для населения обусловлены следующими факторами:</w:t>
      </w:r>
    </w:p>
    <w:p w:rsidR="00DC0278" w:rsidRDefault="00DC027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373C">
        <w:rPr>
          <w:rFonts w:ascii="Times New Roman" w:hAnsi="Times New Roman" w:cs="Times New Roman"/>
          <w:sz w:val="28"/>
          <w:szCs w:val="28"/>
        </w:rPr>
        <w:t>равенство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373C">
        <w:rPr>
          <w:rFonts w:ascii="Times New Roman" w:hAnsi="Times New Roman" w:cs="Times New Roman"/>
          <w:sz w:val="28"/>
          <w:szCs w:val="28"/>
        </w:rPr>
        <w:t xml:space="preserve"> значений тарифов на элект</w:t>
      </w:r>
      <w:r w:rsidR="004F3245">
        <w:rPr>
          <w:rFonts w:ascii="Times New Roman" w:hAnsi="Times New Roman" w:cs="Times New Roman"/>
          <w:sz w:val="28"/>
          <w:szCs w:val="28"/>
        </w:rPr>
        <w:t>рическую энергию для населения Старой Москвы и Новой Москвы</w:t>
      </w:r>
      <w:r w:rsidRPr="001C373C">
        <w:rPr>
          <w:rFonts w:ascii="Times New Roman" w:hAnsi="Times New Roman" w:cs="Times New Roman"/>
          <w:sz w:val="28"/>
          <w:szCs w:val="28"/>
        </w:rPr>
        <w:t xml:space="preserve"> начиная </w:t>
      </w:r>
      <w:r w:rsidR="004F3245">
        <w:rPr>
          <w:rFonts w:ascii="Times New Roman" w:hAnsi="Times New Roman" w:cs="Times New Roman"/>
          <w:sz w:val="28"/>
          <w:szCs w:val="28"/>
        </w:rPr>
        <w:t>с 01.07.2019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278" w:rsidRDefault="00DC027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C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C73">
        <w:rPr>
          <w:rFonts w:ascii="Times New Roman" w:hAnsi="Times New Roman" w:cs="Times New Roman"/>
          <w:sz w:val="28"/>
          <w:szCs w:val="28"/>
        </w:rPr>
        <w:t xml:space="preserve">поэтапным увеличением в целях снижения перекрестного субсидирования понижающего коэффициента к тарифам на электрическую энергию для населения города Москвы, проживающего в городских населенных пунктах в домах, оборудованных стационарными электроплитами и (или) электроотопительными установками. </w:t>
      </w:r>
      <w:proofErr w:type="gramStart"/>
      <w:r w:rsidRPr="00904C73">
        <w:rPr>
          <w:rFonts w:ascii="Times New Roman" w:hAnsi="Times New Roman" w:cs="Times New Roman"/>
          <w:sz w:val="28"/>
          <w:szCs w:val="28"/>
        </w:rPr>
        <w:t>Понижающий коэффициент предусмотрен в размере: 2019 год – 0,85, 2020 год – 0,90, 2021 год 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904C73">
        <w:rPr>
          <w:rFonts w:ascii="Times New Roman" w:hAnsi="Times New Roman" w:cs="Times New Roman"/>
          <w:sz w:val="28"/>
          <w:szCs w:val="28"/>
        </w:rPr>
        <w:t>,95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0278" w:rsidRPr="00904C73" w:rsidRDefault="00DC0278" w:rsidP="004F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2D6">
        <w:rPr>
          <w:rFonts w:ascii="Times New Roman" w:hAnsi="Times New Roman" w:cs="Times New Roman"/>
          <w:sz w:val="28"/>
          <w:szCs w:val="28"/>
        </w:rPr>
        <w:t xml:space="preserve">опережающим ростом дифференцированных по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Pr="002B42D6">
        <w:rPr>
          <w:rFonts w:ascii="Times New Roman" w:hAnsi="Times New Roman" w:cs="Times New Roman"/>
          <w:sz w:val="28"/>
          <w:szCs w:val="28"/>
        </w:rPr>
        <w:t xml:space="preserve"> суток тарифов</w:t>
      </w:r>
      <w:r>
        <w:rPr>
          <w:rFonts w:ascii="Times New Roman" w:hAnsi="Times New Roman" w:cs="Times New Roman"/>
          <w:sz w:val="28"/>
          <w:szCs w:val="28"/>
        </w:rPr>
        <w:t xml:space="preserve"> в ночную зону</w:t>
      </w:r>
      <w:r w:rsidRPr="002B42D6">
        <w:rPr>
          <w:rFonts w:ascii="Times New Roman" w:hAnsi="Times New Roman" w:cs="Times New Roman"/>
          <w:sz w:val="28"/>
          <w:szCs w:val="28"/>
        </w:rPr>
        <w:t xml:space="preserve">, связанных с применением Методических указаний по расчету тарифов на электрическую энергию (мощность) для населения и приравненных к нему категорий потребителей, утвержденных приказом Федеральной службы по тарифам </w:t>
      </w:r>
      <w:r>
        <w:rPr>
          <w:rFonts w:ascii="Times New Roman" w:hAnsi="Times New Roman" w:cs="Times New Roman"/>
          <w:sz w:val="28"/>
          <w:szCs w:val="28"/>
        </w:rPr>
        <w:t>от 16 сентября 2014 г. № 1442-э.</w:t>
      </w:r>
    </w:p>
    <w:p w:rsidR="00DC0278" w:rsidRPr="001B1D89" w:rsidRDefault="00DC0278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C73">
        <w:rPr>
          <w:rFonts w:ascii="Times New Roman" w:hAnsi="Times New Roman"/>
          <w:sz w:val="28"/>
          <w:szCs w:val="28"/>
        </w:rPr>
        <w:t>Цены и тарифы на услуги организаций коммунального комплекса и</w:t>
      </w:r>
      <w:r w:rsidRPr="001B1D89">
        <w:rPr>
          <w:rFonts w:ascii="Times New Roman" w:hAnsi="Times New Roman"/>
          <w:sz w:val="28"/>
          <w:szCs w:val="28"/>
        </w:rPr>
        <w:t xml:space="preserve"> энергетики обеспечат в прогнозируемом периоде бесперебойное снабжение потребителей коммунальными услугами.</w:t>
      </w:r>
    </w:p>
    <w:p w:rsidR="00DC0278" w:rsidRPr="001B1D89" w:rsidRDefault="00DC0278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Уровень цен и тарифов определяется в прогнозируемом периоде с соблюдением критериев доступности</w:t>
      </w:r>
      <w:r w:rsidR="004F3245">
        <w:rPr>
          <w:rFonts w:ascii="Times New Roman" w:hAnsi="Times New Roman"/>
          <w:sz w:val="28"/>
          <w:szCs w:val="28"/>
        </w:rPr>
        <w:t xml:space="preserve"> для потребителей</w:t>
      </w:r>
      <w:r w:rsidRPr="001B1D89">
        <w:rPr>
          <w:rFonts w:ascii="Times New Roman" w:hAnsi="Times New Roman"/>
          <w:sz w:val="28"/>
          <w:szCs w:val="28"/>
        </w:rPr>
        <w:t xml:space="preserve"> на основе инвестиционных и производственных программ </w:t>
      </w:r>
      <w:proofErr w:type="spellStart"/>
      <w:r w:rsidRPr="001B1D89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1B1D89">
        <w:rPr>
          <w:rFonts w:ascii="Times New Roman" w:hAnsi="Times New Roman"/>
          <w:sz w:val="28"/>
          <w:szCs w:val="28"/>
        </w:rPr>
        <w:t xml:space="preserve"> организаций. </w:t>
      </w:r>
    </w:p>
    <w:p w:rsidR="00DC0278" w:rsidRPr="001B1D89" w:rsidRDefault="00DC0278" w:rsidP="004F32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 xml:space="preserve">Пересмотр </w:t>
      </w:r>
      <w:r w:rsidRPr="001B1D89">
        <w:rPr>
          <w:rFonts w:ascii="Times New Roman" w:hAnsi="Times New Roman"/>
          <w:bCs/>
          <w:sz w:val="28"/>
          <w:szCs w:val="28"/>
        </w:rPr>
        <w:t>тарифов</w:t>
      </w:r>
      <w:r w:rsidRPr="001B1D89">
        <w:rPr>
          <w:rFonts w:ascii="Times New Roman" w:hAnsi="Times New Roman"/>
          <w:sz w:val="28"/>
          <w:szCs w:val="28"/>
        </w:rPr>
        <w:t xml:space="preserve"> на услуги организаций коммунального комплекса и энергетики для населения города Москвы в 201</w:t>
      </w:r>
      <w:r>
        <w:rPr>
          <w:rFonts w:ascii="Times New Roman" w:hAnsi="Times New Roman"/>
          <w:sz w:val="28"/>
          <w:szCs w:val="28"/>
        </w:rPr>
        <w:t>9</w:t>
      </w:r>
      <w:r w:rsidRPr="001B1D89">
        <w:rPr>
          <w:rFonts w:ascii="Times New Roman" w:hAnsi="Times New Roman"/>
          <w:sz w:val="28"/>
          <w:szCs w:val="28"/>
        </w:rPr>
        <w:t>–202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B1D89">
        <w:rPr>
          <w:rFonts w:ascii="Times New Roman" w:hAnsi="Times New Roman"/>
          <w:sz w:val="28"/>
          <w:szCs w:val="28"/>
        </w:rPr>
        <w:t xml:space="preserve">годах будет осуществляться с учетом предельных индексов изменения платы граждан за </w:t>
      </w:r>
      <w:r w:rsidRPr="001B1D89">
        <w:rPr>
          <w:rFonts w:ascii="Times New Roman" w:hAnsi="Times New Roman"/>
          <w:sz w:val="28"/>
          <w:szCs w:val="28"/>
        </w:rPr>
        <w:lastRenderedPageBreak/>
        <w:t>коммунальные услуги, устанавливаемых для города Москвы Правительством Российской Федерации.</w:t>
      </w:r>
    </w:p>
    <w:p w:rsidR="00FC488B" w:rsidRDefault="00DC0278" w:rsidP="004F324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89">
        <w:rPr>
          <w:rFonts w:ascii="Times New Roman" w:hAnsi="Times New Roman"/>
          <w:sz w:val="28"/>
          <w:szCs w:val="28"/>
        </w:rPr>
        <w:t>Целевой установкой является сохранение темпов роста тарифов на услуги коммунального комплекса и энергетики на уровне, не превышающем инфляцию.</w:t>
      </w:r>
    </w:p>
    <w:p w:rsidR="00DA132C" w:rsidRPr="001B1D89" w:rsidRDefault="00DA132C" w:rsidP="009A0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89">
        <w:rPr>
          <w:rFonts w:ascii="Times New Roman" w:hAnsi="Times New Roman" w:cs="Times New Roman"/>
          <w:b/>
          <w:sz w:val="28"/>
          <w:szCs w:val="28"/>
        </w:rPr>
        <w:t>Бюджетная политика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бюджета города Москвы – устойчивость и сбалансированность</w:t>
      </w:r>
      <w:r w:rsidR="00875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153">
        <w:rPr>
          <w:rFonts w:ascii="Times New Roman" w:eastAsia="Times New Roman" w:hAnsi="Times New Roman" w:cs="Times New Roman"/>
          <w:sz w:val="28"/>
          <w:szCs w:val="28"/>
        </w:rPr>
        <w:t>в краткосрочном и среднесрочном период</w:t>
      </w:r>
      <w:r w:rsidR="00875DA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322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Сбалансированность бюджета города Москвы достигается за счет детального экономического анализа ситуации при принятии новых расходных обязательств, ограничения необоснованного роста расходов бюджета Москвы, обеспечения стабильных источников доходов в долгосрочном периоде, а также увеличения налогового потенциала бюджета города Москвы.</w:t>
      </w:r>
    </w:p>
    <w:p w:rsidR="009B173E" w:rsidRPr="00322153" w:rsidRDefault="00335805" w:rsidP="009B1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проектов по расширению налогового потенциала позволит обеспечить сдержанный, но устойчивый рост собственных доходов. Росту поступлений налоговых доходов способствуют развитие и популяризация патентной системы для малого бизнеса, введение трудового патента как элемента экономического регулирования рынка труда иностранных граждан, усиление роли имущественных налогов, выравнивание налоговой нагрузки (торговый сбор). </w:t>
      </w:r>
      <w:r w:rsidR="009B173E">
        <w:rPr>
          <w:rFonts w:ascii="Times New Roman" w:eastAsia="Times New Roman" w:hAnsi="Times New Roman" w:cs="Times New Roman"/>
          <w:sz w:val="28"/>
          <w:szCs w:val="28"/>
        </w:rPr>
        <w:t>Сегодня Москва максимально эффективно использует свои полномочия для наращивания налогового потенциала.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 xml:space="preserve">С 2019 года бюджетная политика города будет </w:t>
      </w:r>
      <w:r w:rsidR="005B60BF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="005B60BF" w:rsidRPr="00322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153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5B60BF">
        <w:rPr>
          <w:rFonts w:ascii="Times New Roman" w:eastAsia="Times New Roman" w:hAnsi="Times New Roman" w:cs="Times New Roman"/>
          <w:sz w:val="28"/>
          <w:szCs w:val="28"/>
        </w:rPr>
        <w:t xml:space="preserve">национальных </w:t>
      </w:r>
      <w:r w:rsidR="006B34A7">
        <w:rPr>
          <w:rFonts w:ascii="Times New Roman" w:eastAsia="Times New Roman" w:hAnsi="Times New Roman" w:cs="Times New Roman"/>
          <w:sz w:val="28"/>
          <w:szCs w:val="28"/>
        </w:rPr>
        <w:t xml:space="preserve">приоритетов, </w:t>
      </w:r>
      <w:r w:rsidR="005B60BF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Pr="00322153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Приоритетами бюджетной политики в среднесрочной перспективе являются: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- обеспечение высокого социального стандарта и безусловное выполнение принятых социальных обязательств перед населением с сохранением текущего уровня социальных расходов;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- стабильные инвестиции в инфраструктуру и благоустройство города Москвы;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- реализация системы мер, направленных на повышение эффективности расходов, в том числе усиление адресности социальных выплат;</w:t>
      </w:r>
    </w:p>
    <w:p w:rsidR="00335805" w:rsidRPr="00322153" w:rsidRDefault="00335805" w:rsidP="00335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32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2153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сбалансированность и устойчивость бюджета города Москвы, контролируемый уровень бюджетного дефицита, минимизация государственных заимствований, сведение долговой нагрузки на бюджет к историческому минимуму. </w:t>
      </w:r>
    </w:p>
    <w:p w:rsidR="00431B8B" w:rsidRPr="00654DB9" w:rsidRDefault="00335805" w:rsidP="00654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153">
        <w:rPr>
          <w:rFonts w:ascii="Times New Roman" w:eastAsia="Times New Roman" w:hAnsi="Times New Roman" w:cs="Times New Roman"/>
          <w:sz w:val="28"/>
          <w:szCs w:val="28"/>
        </w:rPr>
        <w:t>Благодаря проводимой политике бюджет города Москвы остается бюджетом развития.</w:t>
      </w:r>
    </w:p>
    <w:sectPr w:rsidR="00431B8B" w:rsidRPr="00654DB9" w:rsidSect="00661FCB">
      <w:headerReference w:type="default" r:id="rId9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D0" w:rsidRDefault="00C61CD0" w:rsidP="00275C0E">
      <w:pPr>
        <w:spacing w:after="0" w:line="240" w:lineRule="auto"/>
      </w:pPr>
      <w:r>
        <w:separator/>
      </w:r>
    </w:p>
  </w:endnote>
  <w:endnote w:type="continuationSeparator" w:id="0">
    <w:p w:rsidR="00C61CD0" w:rsidRDefault="00C61CD0" w:rsidP="002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D0" w:rsidRDefault="00C61CD0" w:rsidP="00275C0E">
      <w:pPr>
        <w:spacing w:after="0" w:line="240" w:lineRule="auto"/>
      </w:pPr>
      <w:r>
        <w:separator/>
      </w:r>
    </w:p>
  </w:footnote>
  <w:footnote w:type="continuationSeparator" w:id="0">
    <w:p w:rsidR="00C61CD0" w:rsidRDefault="00C61CD0" w:rsidP="00275C0E">
      <w:pPr>
        <w:spacing w:after="0" w:line="240" w:lineRule="auto"/>
      </w:pPr>
      <w:r>
        <w:continuationSeparator/>
      </w:r>
    </w:p>
  </w:footnote>
  <w:footnote w:id="1">
    <w:p w:rsidR="00513514" w:rsidRPr="007651F4" w:rsidRDefault="00513514">
      <w:pPr>
        <w:pStyle w:val="aa"/>
        <w:rPr>
          <w:rFonts w:ascii="Times New Roman" w:hAnsi="Times New Roman" w:cs="Times New Roman"/>
        </w:rPr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Оценка Росстат.</w:t>
      </w:r>
    </w:p>
  </w:footnote>
  <w:footnote w:id="2">
    <w:p w:rsidR="00513514" w:rsidRDefault="00513514">
      <w:pPr>
        <w:pStyle w:val="aa"/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Минэкономразвития России, </w:t>
      </w:r>
      <w:r w:rsidR="00B27A89">
        <w:rPr>
          <w:rFonts w:ascii="Times New Roman" w:hAnsi="Times New Roman" w:cs="Times New Roman"/>
        </w:rPr>
        <w:t>сентябрь</w:t>
      </w:r>
      <w:r w:rsidR="00B27A89" w:rsidRPr="007651F4">
        <w:rPr>
          <w:rFonts w:ascii="Times New Roman" w:hAnsi="Times New Roman" w:cs="Times New Roman"/>
        </w:rPr>
        <w:t xml:space="preserve"> </w:t>
      </w:r>
      <w:r w:rsidRPr="007651F4">
        <w:rPr>
          <w:rFonts w:ascii="Times New Roman" w:hAnsi="Times New Roman" w:cs="Times New Roman"/>
        </w:rPr>
        <w:t>2018 г.</w:t>
      </w:r>
    </w:p>
  </w:footnote>
  <w:footnote w:id="3">
    <w:p w:rsidR="00513514" w:rsidRPr="007651F4" w:rsidRDefault="00513514" w:rsidP="007651F4">
      <w:pPr>
        <w:pStyle w:val="aa"/>
        <w:jc w:val="both"/>
        <w:rPr>
          <w:rFonts w:ascii="Times New Roman" w:hAnsi="Times New Roman" w:cs="Times New Roman"/>
        </w:rPr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Расчет на основе данных </w:t>
      </w:r>
      <w:proofErr w:type="spellStart"/>
      <w:r w:rsidRPr="007651F4">
        <w:rPr>
          <w:rFonts w:ascii="Times New Roman" w:hAnsi="Times New Roman" w:cs="Times New Roman"/>
        </w:rPr>
        <w:t>Мосэнергосбыт</w:t>
      </w:r>
      <w:proofErr w:type="spellEnd"/>
      <w:r w:rsidRPr="007651F4">
        <w:rPr>
          <w:rFonts w:ascii="Times New Roman" w:hAnsi="Times New Roman" w:cs="Times New Roman"/>
        </w:rPr>
        <w:t xml:space="preserve"> (без учета населения и групп, приравненных к населению, с учетом перехода на оптовый рынок электроэнергии и мощности и закупок электроэнергии на розничном рынке).</w:t>
      </w:r>
    </w:p>
  </w:footnote>
  <w:footnote w:id="4">
    <w:p w:rsidR="00513514" w:rsidRDefault="00513514" w:rsidP="001E35CA">
      <w:pPr>
        <w:spacing w:after="0" w:line="240" w:lineRule="auto"/>
        <w:jc w:val="both"/>
      </w:pPr>
      <w:r w:rsidRPr="007651F4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7651F4">
        <w:rPr>
          <w:rFonts w:ascii="Times New Roman" w:hAnsi="Times New Roman" w:cs="Times New Roman"/>
          <w:sz w:val="20"/>
          <w:szCs w:val="20"/>
        </w:rPr>
        <w:t xml:space="preserve"> </w:t>
      </w:r>
      <w:r w:rsidRPr="007651F4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Без учета торговли углеводородами и деятельности головных офисов.</w:t>
      </w:r>
      <w:r w:rsidRPr="00765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</w:footnote>
  <w:footnote w:id="5">
    <w:p w:rsidR="00513514" w:rsidRDefault="00513514">
      <w:pPr>
        <w:pStyle w:val="aa"/>
      </w:pPr>
      <w:r>
        <w:rPr>
          <w:rStyle w:val="ac"/>
        </w:rPr>
        <w:footnoteRef/>
      </w:r>
      <w:r>
        <w:t xml:space="preserve"> </w:t>
      </w:r>
      <w:r w:rsidRPr="00050D93">
        <w:rPr>
          <w:rFonts w:ascii="Times New Roman" w:hAnsi="Times New Roman" w:cs="Times New Roman"/>
        </w:rPr>
        <w:t xml:space="preserve">В сопоставимых ценах, расчет </w:t>
      </w:r>
      <w:proofErr w:type="spellStart"/>
      <w:r w:rsidRPr="00050D93">
        <w:rPr>
          <w:rFonts w:ascii="Times New Roman" w:hAnsi="Times New Roman" w:cs="Times New Roman"/>
        </w:rPr>
        <w:t>ДЭПиР</w:t>
      </w:r>
      <w:proofErr w:type="spellEnd"/>
      <w:r w:rsidRPr="00050D93">
        <w:rPr>
          <w:rFonts w:ascii="Times New Roman" w:hAnsi="Times New Roman" w:cs="Times New Roman"/>
        </w:rPr>
        <w:t xml:space="preserve"> по данным Росстат.</w:t>
      </w:r>
      <w:r>
        <w:t xml:space="preserve"> </w:t>
      </w:r>
    </w:p>
  </w:footnote>
  <w:footnote w:id="6">
    <w:p w:rsidR="00513514" w:rsidRPr="007651F4" w:rsidRDefault="00513514" w:rsidP="007651F4">
      <w:pPr>
        <w:pStyle w:val="aa"/>
        <w:jc w:val="both"/>
        <w:rPr>
          <w:rFonts w:ascii="Times New Roman" w:hAnsi="Times New Roman" w:cs="Times New Roman"/>
        </w:rPr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Здесь и далее - в соответствии с ОКВЭД</w:t>
      </w:r>
      <w:proofErr w:type="gramStart"/>
      <w:r w:rsidRPr="007651F4">
        <w:rPr>
          <w:rFonts w:ascii="Times New Roman" w:hAnsi="Times New Roman" w:cs="Times New Roman"/>
        </w:rPr>
        <w:t>2</w:t>
      </w:r>
      <w:proofErr w:type="gramEnd"/>
      <w:r w:rsidRPr="007651F4">
        <w:rPr>
          <w:rFonts w:ascii="Times New Roman" w:hAnsi="Times New Roman" w:cs="Times New Roman"/>
        </w:rPr>
        <w:t>.</w:t>
      </w:r>
    </w:p>
  </w:footnote>
  <w:footnote w:id="7">
    <w:p w:rsidR="00513514" w:rsidRDefault="00513514" w:rsidP="00E155C2">
      <w:pPr>
        <w:pStyle w:val="aa"/>
        <w:jc w:val="both"/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Расчет </w:t>
      </w:r>
      <w:r w:rsidR="00260AE8">
        <w:rPr>
          <w:rFonts w:ascii="Times New Roman" w:hAnsi="Times New Roman" w:cs="Times New Roman"/>
        </w:rPr>
        <w:t>на основе</w:t>
      </w:r>
      <w:r w:rsidRPr="007651F4">
        <w:rPr>
          <w:rFonts w:ascii="Times New Roman" w:hAnsi="Times New Roman" w:cs="Times New Roman"/>
        </w:rPr>
        <w:t xml:space="preserve"> данны</w:t>
      </w:r>
      <w:r w:rsidR="00260AE8">
        <w:rPr>
          <w:rFonts w:ascii="Times New Roman" w:hAnsi="Times New Roman" w:cs="Times New Roman"/>
        </w:rPr>
        <w:t>х</w:t>
      </w:r>
      <w:r w:rsidRPr="007651F4">
        <w:rPr>
          <w:rFonts w:ascii="Times New Roman" w:hAnsi="Times New Roman" w:cs="Times New Roman"/>
        </w:rPr>
        <w:t xml:space="preserve"> </w:t>
      </w:r>
      <w:r w:rsidR="002A554B">
        <w:rPr>
          <w:rFonts w:ascii="Times New Roman" w:hAnsi="Times New Roman" w:cs="Times New Roman"/>
        </w:rPr>
        <w:t xml:space="preserve">деклараций по НДС </w:t>
      </w:r>
      <w:r w:rsidRPr="007651F4">
        <w:rPr>
          <w:rFonts w:ascii="Times New Roman" w:hAnsi="Times New Roman" w:cs="Times New Roman"/>
        </w:rPr>
        <w:t>ФНС.</w:t>
      </w:r>
    </w:p>
  </w:footnote>
  <w:footnote w:id="8">
    <w:p w:rsidR="00513514" w:rsidRDefault="00513514">
      <w:pPr>
        <w:pStyle w:val="aa"/>
      </w:pPr>
      <w:r>
        <w:rPr>
          <w:rStyle w:val="ac"/>
        </w:rPr>
        <w:footnoteRef/>
      </w:r>
      <w:r>
        <w:t xml:space="preserve"> </w:t>
      </w:r>
      <w:r w:rsidRPr="00050D93">
        <w:rPr>
          <w:rFonts w:ascii="Times New Roman" w:hAnsi="Times New Roman" w:cs="Times New Roman"/>
        </w:rPr>
        <w:t>На основе информации о численности и трудовых доходах работников, предоставляемой Пенсионным Фондом Российской Федерации в рамках Соглашения с Правительством Москвы.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701454"/>
      <w:docPartObj>
        <w:docPartGallery w:val="Page Numbers (Top of Page)"/>
        <w:docPartUnique/>
      </w:docPartObj>
    </w:sdtPr>
    <w:sdtEndPr/>
    <w:sdtContent>
      <w:p w:rsidR="00513514" w:rsidRDefault="005135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9E">
          <w:rPr>
            <w:noProof/>
          </w:rPr>
          <w:t>14</w:t>
        </w:r>
        <w:r>
          <w:fldChar w:fldCharType="end"/>
        </w:r>
      </w:p>
    </w:sdtContent>
  </w:sdt>
  <w:p w:rsidR="00513514" w:rsidRDefault="0051351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EF"/>
    <w:multiLevelType w:val="hybridMultilevel"/>
    <w:tmpl w:val="F69EA808"/>
    <w:lvl w:ilvl="0" w:tplc="A54CF9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73388"/>
    <w:multiLevelType w:val="hybridMultilevel"/>
    <w:tmpl w:val="3FD07D80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26BE"/>
    <w:multiLevelType w:val="hybridMultilevel"/>
    <w:tmpl w:val="DA02100C"/>
    <w:lvl w:ilvl="0" w:tplc="119ABD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5424A68"/>
    <w:multiLevelType w:val="hybridMultilevel"/>
    <w:tmpl w:val="6E1ED404"/>
    <w:lvl w:ilvl="0" w:tplc="490EF8EE">
      <w:start w:val="1"/>
      <w:numFmt w:val="bullet"/>
      <w:lvlText w:val=""/>
      <w:lvlJc w:val="left"/>
      <w:pPr>
        <w:ind w:left="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4">
    <w:nsid w:val="1A53274E"/>
    <w:multiLevelType w:val="hybridMultilevel"/>
    <w:tmpl w:val="DB40B1EC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53C"/>
    <w:multiLevelType w:val="hybridMultilevel"/>
    <w:tmpl w:val="4D16A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5A8E"/>
    <w:multiLevelType w:val="hybridMultilevel"/>
    <w:tmpl w:val="4E92916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23466"/>
    <w:multiLevelType w:val="hybridMultilevel"/>
    <w:tmpl w:val="D1F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550EA"/>
    <w:multiLevelType w:val="hybridMultilevel"/>
    <w:tmpl w:val="D642354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E6CB3"/>
    <w:multiLevelType w:val="hybridMultilevel"/>
    <w:tmpl w:val="AFD06510"/>
    <w:lvl w:ilvl="0" w:tplc="119ABD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BDC0E40"/>
    <w:multiLevelType w:val="hybridMultilevel"/>
    <w:tmpl w:val="AFC8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5">
      <w:start w:val="1"/>
      <w:numFmt w:val="upperLetter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36499"/>
    <w:multiLevelType w:val="hybridMultilevel"/>
    <w:tmpl w:val="20A6ED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E66E74"/>
    <w:multiLevelType w:val="hybridMultilevel"/>
    <w:tmpl w:val="64707554"/>
    <w:lvl w:ilvl="0" w:tplc="A3FEBA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411D38"/>
    <w:multiLevelType w:val="hybridMultilevel"/>
    <w:tmpl w:val="10480066"/>
    <w:lvl w:ilvl="0" w:tplc="3A36B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60751"/>
    <w:multiLevelType w:val="hybridMultilevel"/>
    <w:tmpl w:val="C238973E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85FBE"/>
    <w:multiLevelType w:val="hybridMultilevel"/>
    <w:tmpl w:val="92DA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24933"/>
    <w:multiLevelType w:val="hybridMultilevel"/>
    <w:tmpl w:val="CD8063F2"/>
    <w:lvl w:ilvl="0" w:tplc="A54CF98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CC3378"/>
    <w:multiLevelType w:val="hybridMultilevel"/>
    <w:tmpl w:val="379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7227B"/>
    <w:multiLevelType w:val="hybridMultilevel"/>
    <w:tmpl w:val="0CB8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0B785E"/>
    <w:multiLevelType w:val="hybridMultilevel"/>
    <w:tmpl w:val="F28C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1"/>
  </w:num>
  <w:num w:numId="9">
    <w:abstractNumId w:val="4"/>
  </w:num>
  <w:num w:numId="10">
    <w:abstractNumId w:val="2"/>
  </w:num>
  <w:num w:numId="11">
    <w:abstractNumId w:val="17"/>
  </w:num>
  <w:num w:numId="12">
    <w:abstractNumId w:val="10"/>
  </w:num>
  <w:num w:numId="13">
    <w:abstractNumId w:val="9"/>
  </w:num>
  <w:num w:numId="14">
    <w:abstractNumId w:val="16"/>
  </w:num>
  <w:num w:numId="15">
    <w:abstractNumId w:val="18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D"/>
    <w:rsid w:val="00006AE7"/>
    <w:rsid w:val="00007357"/>
    <w:rsid w:val="0000741C"/>
    <w:rsid w:val="000103CE"/>
    <w:rsid w:val="000108B0"/>
    <w:rsid w:val="00012F29"/>
    <w:rsid w:val="000136E1"/>
    <w:rsid w:val="000143BA"/>
    <w:rsid w:val="0001671B"/>
    <w:rsid w:val="0001789B"/>
    <w:rsid w:val="0002048C"/>
    <w:rsid w:val="00020E7E"/>
    <w:rsid w:val="00021948"/>
    <w:rsid w:val="00025FB2"/>
    <w:rsid w:val="0002696C"/>
    <w:rsid w:val="00027F2A"/>
    <w:rsid w:val="0003030A"/>
    <w:rsid w:val="0003246B"/>
    <w:rsid w:val="000343AC"/>
    <w:rsid w:val="00035C8A"/>
    <w:rsid w:val="00036155"/>
    <w:rsid w:val="00036414"/>
    <w:rsid w:val="00040F85"/>
    <w:rsid w:val="00043327"/>
    <w:rsid w:val="0004335F"/>
    <w:rsid w:val="00043F62"/>
    <w:rsid w:val="00044AAF"/>
    <w:rsid w:val="0004512B"/>
    <w:rsid w:val="00050D93"/>
    <w:rsid w:val="000530F5"/>
    <w:rsid w:val="00053A60"/>
    <w:rsid w:val="0005503C"/>
    <w:rsid w:val="00061E4B"/>
    <w:rsid w:val="00061FED"/>
    <w:rsid w:val="000646CA"/>
    <w:rsid w:val="0006500D"/>
    <w:rsid w:val="0006643D"/>
    <w:rsid w:val="000667C7"/>
    <w:rsid w:val="00071577"/>
    <w:rsid w:val="00072A9E"/>
    <w:rsid w:val="00075309"/>
    <w:rsid w:val="0007706F"/>
    <w:rsid w:val="0008088E"/>
    <w:rsid w:val="00081C3A"/>
    <w:rsid w:val="00083CE6"/>
    <w:rsid w:val="00086830"/>
    <w:rsid w:val="00086921"/>
    <w:rsid w:val="00086DC2"/>
    <w:rsid w:val="00090D95"/>
    <w:rsid w:val="000928BC"/>
    <w:rsid w:val="0009363C"/>
    <w:rsid w:val="00093A0D"/>
    <w:rsid w:val="000941FE"/>
    <w:rsid w:val="000953B5"/>
    <w:rsid w:val="000A299C"/>
    <w:rsid w:val="000A4BF8"/>
    <w:rsid w:val="000A7C0F"/>
    <w:rsid w:val="000B0DCB"/>
    <w:rsid w:val="000B1D91"/>
    <w:rsid w:val="000B512B"/>
    <w:rsid w:val="000C0A62"/>
    <w:rsid w:val="000C198A"/>
    <w:rsid w:val="000C2022"/>
    <w:rsid w:val="000C2EFE"/>
    <w:rsid w:val="000C3D05"/>
    <w:rsid w:val="000C47E7"/>
    <w:rsid w:val="000C7BFF"/>
    <w:rsid w:val="000D0FDB"/>
    <w:rsid w:val="000D17F9"/>
    <w:rsid w:val="000D3EC6"/>
    <w:rsid w:val="000D50A8"/>
    <w:rsid w:val="000D51F7"/>
    <w:rsid w:val="000E0F05"/>
    <w:rsid w:val="000E579A"/>
    <w:rsid w:val="000E57CE"/>
    <w:rsid w:val="000E6AA9"/>
    <w:rsid w:val="000F03A9"/>
    <w:rsid w:val="000F16DA"/>
    <w:rsid w:val="000F46E8"/>
    <w:rsid w:val="000F68EB"/>
    <w:rsid w:val="000F7CC9"/>
    <w:rsid w:val="0010054D"/>
    <w:rsid w:val="001042AC"/>
    <w:rsid w:val="00107AAA"/>
    <w:rsid w:val="0011070A"/>
    <w:rsid w:val="00111C0A"/>
    <w:rsid w:val="00115E2F"/>
    <w:rsid w:val="00115F4C"/>
    <w:rsid w:val="001168C5"/>
    <w:rsid w:val="00117278"/>
    <w:rsid w:val="00117919"/>
    <w:rsid w:val="00124DED"/>
    <w:rsid w:val="00126062"/>
    <w:rsid w:val="001278CB"/>
    <w:rsid w:val="0013363E"/>
    <w:rsid w:val="001336FB"/>
    <w:rsid w:val="001349CF"/>
    <w:rsid w:val="00134BBB"/>
    <w:rsid w:val="00134C50"/>
    <w:rsid w:val="00137DA7"/>
    <w:rsid w:val="00137DED"/>
    <w:rsid w:val="001437CF"/>
    <w:rsid w:val="001456A6"/>
    <w:rsid w:val="001530C7"/>
    <w:rsid w:val="00153ED4"/>
    <w:rsid w:val="0015695C"/>
    <w:rsid w:val="00156B62"/>
    <w:rsid w:val="00160E47"/>
    <w:rsid w:val="00161D43"/>
    <w:rsid w:val="00164304"/>
    <w:rsid w:val="00164323"/>
    <w:rsid w:val="00165275"/>
    <w:rsid w:val="00166AB7"/>
    <w:rsid w:val="00166CD2"/>
    <w:rsid w:val="00170687"/>
    <w:rsid w:val="0017077C"/>
    <w:rsid w:val="00170830"/>
    <w:rsid w:val="00170AC4"/>
    <w:rsid w:val="00170F88"/>
    <w:rsid w:val="001725A1"/>
    <w:rsid w:val="0017311B"/>
    <w:rsid w:val="00180370"/>
    <w:rsid w:val="0018044F"/>
    <w:rsid w:val="00184CEA"/>
    <w:rsid w:val="00185920"/>
    <w:rsid w:val="00187ED9"/>
    <w:rsid w:val="00193861"/>
    <w:rsid w:val="001943F6"/>
    <w:rsid w:val="00195977"/>
    <w:rsid w:val="00195CB3"/>
    <w:rsid w:val="001967FE"/>
    <w:rsid w:val="001A105C"/>
    <w:rsid w:val="001A4C82"/>
    <w:rsid w:val="001A5E23"/>
    <w:rsid w:val="001A6D54"/>
    <w:rsid w:val="001B1D89"/>
    <w:rsid w:val="001B4963"/>
    <w:rsid w:val="001B4A9A"/>
    <w:rsid w:val="001B5293"/>
    <w:rsid w:val="001C154C"/>
    <w:rsid w:val="001C5D1A"/>
    <w:rsid w:val="001C7F95"/>
    <w:rsid w:val="001D269F"/>
    <w:rsid w:val="001D33BF"/>
    <w:rsid w:val="001D4F0A"/>
    <w:rsid w:val="001D52F9"/>
    <w:rsid w:val="001D55CF"/>
    <w:rsid w:val="001E04BF"/>
    <w:rsid w:val="001E35CA"/>
    <w:rsid w:val="001E3F2F"/>
    <w:rsid w:val="001E5DF3"/>
    <w:rsid w:val="001E6522"/>
    <w:rsid w:val="001E77C8"/>
    <w:rsid w:val="001F218E"/>
    <w:rsid w:val="001F3053"/>
    <w:rsid w:val="001F36AE"/>
    <w:rsid w:val="001F3EF9"/>
    <w:rsid w:val="001F6EB8"/>
    <w:rsid w:val="00200734"/>
    <w:rsid w:val="0020123B"/>
    <w:rsid w:val="00206BD0"/>
    <w:rsid w:val="00206C75"/>
    <w:rsid w:val="00207D84"/>
    <w:rsid w:val="0021213E"/>
    <w:rsid w:val="00213679"/>
    <w:rsid w:val="00214F53"/>
    <w:rsid w:val="00215415"/>
    <w:rsid w:val="0021711A"/>
    <w:rsid w:val="002176FC"/>
    <w:rsid w:val="00221C95"/>
    <w:rsid w:val="00226214"/>
    <w:rsid w:val="00226443"/>
    <w:rsid w:val="002268EE"/>
    <w:rsid w:val="002302C9"/>
    <w:rsid w:val="00230DEC"/>
    <w:rsid w:val="00231F8B"/>
    <w:rsid w:val="00234CA2"/>
    <w:rsid w:val="00237F79"/>
    <w:rsid w:val="002415E8"/>
    <w:rsid w:val="00246727"/>
    <w:rsid w:val="00246751"/>
    <w:rsid w:val="0025279D"/>
    <w:rsid w:val="0025369E"/>
    <w:rsid w:val="00253A2E"/>
    <w:rsid w:val="00254224"/>
    <w:rsid w:val="00254BD0"/>
    <w:rsid w:val="00255D6B"/>
    <w:rsid w:val="00255F24"/>
    <w:rsid w:val="0025792E"/>
    <w:rsid w:val="00260AE8"/>
    <w:rsid w:val="00260D3C"/>
    <w:rsid w:val="0026118E"/>
    <w:rsid w:val="00261235"/>
    <w:rsid w:val="00261C63"/>
    <w:rsid w:val="00261FE6"/>
    <w:rsid w:val="0026217B"/>
    <w:rsid w:val="00267779"/>
    <w:rsid w:val="00273255"/>
    <w:rsid w:val="00274C21"/>
    <w:rsid w:val="00275A8C"/>
    <w:rsid w:val="00275AEC"/>
    <w:rsid w:val="00275C0E"/>
    <w:rsid w:val="002761E6"/>
    <w:rsid w:val="00277DB4"/>
    <w:rsid w:val="00280E96"/>
    <w:rsid w:val="0028106F"/>
    <w:rsid w:val="00283213"/>
    <w:rsid w:val="0028602C"/>
    <w:rsid w:val="00287548"/>
    <w:rsid w:val="002953BD"/>
    <w:rsid w:val="00296142"/>
    <w:rsid w:val="002A012F"/>
    <w:rsid w:val="002A2650"/>
    <w:rsid w:val="002A3DCE"/>
    <w:rsid w:val="002A41AA"/>
    <w:rsid w:val="002A422C"/>
    <w:rsid w:val="002A43D6"/>
    <w:rsid w:val="002A554B"/>
    <w:rsid w:val="002A6283"/>
    <w:rsid w:val="002B0217"/>
    <w:rsid w:val="002B2D3B"/>
    <w:rsid w:val="002B3D9F"/>
    <w:rsid w:val="002B45F7"/>
    <w:rsid w:val="002B66DA"/>
    <w:rsid w:val="002C11CF"/>
    <w:rsid w:val="002D0240"/>
    <w:rsid w:val="002D0B5B"/>
    <w:rsid w:val="002D131F"/>
    <w:rsid w:val="002D5065"/>
    <w:rsid w:val="002D54FD"/>
    <w:rsid w:val="002E404D"/>
    <w:rsid w:val="002E73E1"/>
    <w:rsid w:val="002F0B46"/>
    <w:rsid w:val="002F0BDB"/>
    <w:rsid w:val="002F33FD"/>
    <w:rsid w:val="002F517F"/>
    <w:rsid w:val="002F57A3"/>
    <w:rsid w:val="002F6682"/>
    <w:rsid w:val="002F66E9"/>
    <w:rsid w:val="00302DBF"/>
    <w:rsid w:val="0030475A"/>
    <w:rsid w:val="00314BD5"/>
    <w:rsid w:val="00321303"/>
    <w:rsid w:val="0032392C"/>
    <w:rsid w:val="00324072"/>
    <w:rsid w:val="00324AC4"/>
    <w:rsid w:val="00325915"/>
    <w:rsid w:val="0032593E"/>
    <w:rsid w:val="00326B01"/>
    <w:rsid w:val="00330AC7"/>
    <w:rsid w:val="003321D4"/>
    <w:rsid w:val="0033355F"/>
    <w:rsid w:val="00335805"/>
    <w:rsid w:val="003400F0"/>
    <w:rsid w:val="00343482"/>
    <w:rsid w:val="003442D8"/>
    <w:rsid w:val="00346590"/>
    <w:rsid w:val="00346E53"/>
    <w:rsid w:val="00347DCA"/>
    <w:rsid w:val="0035251B"/>
    <w:rsid w:val="00352768"/>
    <w:rsid w:val="00353AB7"/>
    <w:rsid w:val="00356EFC"/>
    <w:rsid w:val="00362057"/>
    <w:rsid w:val="00362271"/>
    <w:rsid w:val="00362F44"/>
    <w:rsid w:val="003631F9"/>
    <w:rsid w:val="00363247"/>
    <w:rsid w:val="0036585D"/>
    <w:rsid w:val="00366953"/>
    <w:rsid w:val="0037035A"/>
    <w:rsid w:val="00370883"/>
    <w:rsid w:val="00375601"/>
    <w:rsid w:val="00375C58"/>
    <w:rsid w:val="00377AB0"/>
    <w:rsid w:val="003819B1"/>
    <w:rsid w:val="00382608"/>
    <w:rsid w:val="00383895"/>
    <w:rsid w:val="003907CA"/>
    <w:rsid w:val="00392FCF"/>
    <w:rsid w:val="00395744"/>
    <w:rsid w:val="0039706F"/>
    <w:rsid w:val="00397A0D"/>
    <w:rsid w:val="00397B09"/>
    <w:rsid w:val="003A0362"/>
    <w:rsid w:val="003A3E3E"/>
    <w:rsid w:val="003A6A14"/>
    <w:rsid w:val="003A7EAE"/>
    <w:rsid w:val="003B1586"/>
    <w:rsid w:val="003B1C74"/>
    <w:rsid w:val="003B44DC"/>
    <w:rsid w:val="003B4D71"/>
    <w:rsid w:val="003B798B"/>
    <w:rsid w:val="003C03DE"/>
    <w:rsid w:val="003C13E3"/>
    <w:rsid w:val="003C3862"/>
    <w:rsid w:val="003C60F9"/>
    <w:rsid w:val="003C6A4A"/>
    <w:rsid w:val="003D0B56"/>
    <w:rsid w:val="003D12E5"/>
    <w:rsid w:val="003D28F1"/>
    <w:rsid w:val="003D2EEE"/>
    <w:rsid w:val="003D5735"/>
    <w:rsid w:val="003D5AD3"/>
    <w:rsid w:val="003D747F"/>
    <w:rsid w:val="003E0D06"/>
    <w:rsid w:val="003E1B0A"/>
    <w:rsid w:val="003E5687"/>
    <w:rsid w:val="003E5CBF"/>
    <w:rsid w:val="003F26DD"/>
    <w:rsid w:val="003F4352"/>
    <w:rsid w:val="003F50EE"/>
    <w:rsid w:val="0040049E"/>
    <w:rsid w:val="004010DF"/>
    <w:rsid w:val="00401A0C"/>
    <w:rsid w:val="004031CC"/>
    <w:rsid w:val="00405726"/>
    <w:rsid w:val="00405843"/>
    <w:rsid w:val="00411E74"/>
    <w:rsid w:val="0041217F"/>
    <w:rsid w:val="004135E0"/>
    <w:rsid w:val="0041682D"/>
    <w:rsid w:val="00420CFE"/>
    <w:rsid w:val="00424FFC"/>
    <w:rsid w:val="00425D18"/>
    <w:rsid w:val="00426645"/>
    <w:rsid w:val="00427603"/>
    <w:rsid w:val="00431B8B"/>
    <w:rsid w:val="00432D7C"/>
    <w:rsid w:val="00436AFE"/>
    <w:rsid w:val="00437EA8"/>
    <w:rsid w:val="00441DE1"/>
    <w:rsid w:val="00444FFD"/>
    <w:rsid w:val="00447D70"/>
    <w:rsid w:val="00452BF1"/>
    <w:rsid w:val="0045302E"/>
    <w:rsid w:val="00453D0A"/>
    <w:rsid w:val="0045552B"/>
    <w:rsid w:val="004614C1"/>
    <w:rsid w:val="00461900"/>
    <w:rsid w:val="00464867"/>
    <w:rsid w:val="004650CB"/>
    <w:rsid w:val="004668AA"/>
    <w:rsid w:val="00471D64"/>
    <w:rsid w:val="00473AB2"/>
    <w:rsid w:val="004740C3"/>
    <w:rsid w:val="00474AB8"/>
    <w:rsid w:val="0047605D"/>
    <w:rsid w:val="004762AB"/>
    <w:rsid w:val="00481069"/>
    <w:rsid w:val="00482C90"/>
    <w:rsid w:val="00485BC8"/>
    <w:rsid w:val="004905A5"/>
    <w:rsid w:val="00490BF0"/>
    <w:rsid w:val="004940CE"/>
    <w:rsid w:val="00494685"/>
    <w:rsid w:val="004951E0"/>
    <w:rsid w:val="00496200"/>
    <w:rsid w:val="0049761E"/>
    <w:rsid w:val="00497AE0"/>
    <w:rsid w:val="00497F94"/>
    <w:rsid w:val="00497FF5"/>
    <w:rsid w:val="004A3739"/>
    <w:rsid w:val="004A4D4F"/>
    <w:rsid w:val="004A7D90"/>
    <w:rsid w:val="004B24EC"/>
    <w:rsid w:val="004B3913"/>
    <w:rsid w:val="004B433B"/>
    <w:rsid w:val="004B47D0"/>
    <w:rsid w:val="004B6BDB"/>
    <w:rsid w:val="004C0374"/>
    <w:rsid w:val="004C2CF8"/>
    <w:rsid w:val="004C3BFF"/>
    <w:rsid w:val="004C50A6"/>
    <w:rsid w:val="004C5A4E"/>
    <w:rsid w:val="004C6035"/>
    <w:rsid w:val="004C684B"/>
    <w:rsid w:val="004D00E4"/>
    <w:rsid w:val="004D029D"/>
    <w:rsid w:val="004D11E1"/>
    <w:rsid w:val="004D1DB0"/>
    <w:rsid w:val="004D32A6"/>
    <w:rsid w:val="004D4448"/>
    <w:rsid w:val="004D4559"/>
    <w:rsid w:val="004D591C"/>
    <w:rsid w:val="004D7006"/>
    <w:rsid w:val="004D71CA"/>
    <w:rsid w:val="004E009B"/>
    <w:rsid w:val="004E106B"/>
    <w:rsid w:val="004E3839"/>
    <w:rsid w:val="004E3D36"/>
    <w:rsid w:val="004E49B2"/>
    <w:rsid w:val="004F032A"/>
    <w:rsid w:val="004F3245"/>
    <w:rsid w:val="004F397B"/>
    <w:rsid w:val="004F5AB8"/>
    <w:rsid w:val="004F6249"/>
    <w:rsid w:val="00504F61"/>
    <w:rsid w:val="005058E1"/>
    <w:rsid w:val="00506CD1"/>
    <w:rsid w:val="00507D3D"/>
    <w:rsid w:val="0051252B"/>
    <w:rsid w:val="00513514"/>
    <w:rsid w:val="00514B7C"/>
    <w:rsid w:val="00514E4B"/>
    <w:rsid w:val="00515733"/>
    <w:rsid w:val="00517352"/>
    <w:rsid w:val="00522E26"/>
    <w:rsid w:val="00524274"/>
    <w:rsid w:val="005242BB"/>
    <w:rsid w:val="00531A45"/>
    <w:rsid w:val="00532076"/>
    <w:rsid w:val="005322FB"/>
    <w:rsid w:val="0053499B"/>
    <w:rsid w:val="00536019"/>
    <w:rsid w:val="005364F4"/>
    <w:rsid w:val="00537B7C"/>
    <w:rsid w:val="00542223"/>
    <w:rsid w:val="00544071"/>
    <w:rsid w:val="005463B9"/>
    <w:rsid w:val="00546DD4"/>
    <w:rsid w:val="00547C81"/>
    <w:rsid w:val="00547CE5"/>
    <w:rsid w:val="005509FE"/>
    <w:rsid w:val="00552EAB"/>
    <w:rsid w:val="00554180"/>
    <w:rsid w:val="00554BF9"/>
    <w:rsid w:val="00555DBB"/>
    <w:rsid w:val="00560CA1"/>
    <w:rsid w:val="00560F90"/>
    <w:rsid w:val="00561AF4"/>
    <w:rsid w:val="005626F6"/>
    <w:rsid w:val="00562E11"/>
    <w:rsid w:val="005633A7"/>
    <w:rsid w:val="00563CF4"/>
    <w:rsid w:val="00564A52"/>
    <w:rsid w:val="00564E83"/>
    <w:rsid w:val="0056666A"/>
    <w:rsid w:val="0057063A"/>
    <w:rsid w:val="00572D37"/>
    <w:rsid w:val="005804BF"/>
    <w:rsid w:val="00580AEC"/>
    <w:rsid w:val="0058115C"/>
    <w:rsid w:val="005812F5"/>
    <w:rsid w:val="0058188C"/>
    <w:rsid w:val="00583208"/>
    <w:rsid w:val="00584521"/>
    <w:rsid w:val="00584ED8"/>
    <w:rsid w:val="005918D3"/>
    <w:rsid w:val="00595154"/>
    <w:rsid w:val="005954DC"/>
    <w:rsid w:val="005A0CFE"/>
    <w:rsid w:val="005A4618"/>
    <w:rsid w:val="005A4A1A"/>
    <w:rsid w:val="005A5F84"/>
    <w:rsid w:val="005A6CB0"/>
    <w:rsid w:val="005B1E86"/>
    <w:rsid w:val="005B4274"/>
    <w:rsid w:val="005B46A6"/>
    <w:rsid w:val="005B4E0E"/>
    <w:rsid w:val="005B60BF"/>
    <w:rsid w:val="005B7B6A"/>
    <w:rsid w:val="005B7FAC"/>
    <w:rsid w:val="005C0441"/>
    <w:rsid w:val="005C0AA0"/>
    <w:rsid w:val="005C3489"/>
    <w:rsid w:val="005C5E01"/>
    <w:rsid w:val="005C665B"/>
    <w:rsid w:val="005C7ED6"/>
    <w:rsid w:val="005D2C47"/>
    <w:rsid w:val="005D4022"/>
    <w:rsid w:val="005D4FCA"/>
    <w:rsid w:val="005D50F6"/>
    <w:rsid w:val="005D57D7"/>
    <w:rsid w:val="005D642D"/>
    <w:rsid w:val="005E1409"/>
    <w:rsid w:val="005E1742"/>
    <w:rsid w:val="005E5A95"/>
    <w:rsid w:val="005E6364"/>
    <w:rsid w:val="005E7CAE"/>
    <w:rsid w:val="005F0507"/>
    <w:rsid w:val="005F2A13"/>
    <w:rsid w:val="005F4A87"/>
    <w:rsid w:val="005F4CD0"/>
    <w:rsid w:val="006003AB"/>
    <w:rsid w:val="00600859"/>
    <w:rsid w:val="00600A86"/>
    <w:rsid w:val="00601EBB"/>
    <w:rsid w:val="00601F4F"/>
    <w:rsid w:val="006024DD"/>
    <w:rsid w:val="00604AB3"/>
    <w:rsid w:val="00604E1F"/>
    <w:rsid w:val="00604E2D"/>
    <w:rsid w:val="00606D49"/>
    <w:rsid w:val="00607430"/>
    <w:rsid w:val="00607B10"/>
    <w:rsid w:val="006104CB"/>
    <w:rsid w:val="00611454"/>
    <w:rsid w:val="006210F3"/>
    <w:rsid w:val="006223E6"/>
    <w:rsid w:val="00622B10"/>
    <w:rsid w:val="006247AB"/>
    <w:rsid w:val="0062671B"/>
    <w:rsid w:val="006269F4"/>
    <w:rsid w:val="00626F2B"/>
    <w:rsid w:val="00630F6E"/>
    <w:rsid w:val="0063232C"/>
    <w:rsid w:val="0063711A"/>
    <w:rsid w:val="00642D26"/>
    <w:rsid w:val="00643B69"/>
    <w:rsid w:val="0064654C"/>
    <w:rsid w:val="00647214"/>
    <w:rsid w:val="00650E87"/>
    <w:rsid w:val="006516BC"/>
    <w:rsid w:val="006527E0"/>
    <w:rsid w:val="0065304E"/>
    <w:rsid w:val="006540E1"/>
    <w:rsid w:val="00654DB9"/>
    <w:rsid w:val="00661A35"/>
    <w:rsid w:val="00661FCB"/>
    <w:rsid w:val="00662055"/>
    <w:rsid w:val="0066404C"/>
    <w:rsid w:val="006657C5"/>
    <w:rsid w:val="006659EF"/>
    <w:rsid w:val="00665ABA"/>
    <w:rsid w:val="00665E09"/>
    <w:rsid w:val="006660D9"/>
    <w:rsid w:val="00666454"/>
    <w:rsid w:val="0066791B"/>
    <w:rsid w:val="00671DA6"/>
    <w:rsid w:val="00674E3A"/>
    <w:rsid w:val="00680174"/>
    <w:rsid w:val="00681ECF"/>
    <w:rsid w:val="00682FC5"/>
    <w:rsid w:val="0068367D"/>
    <w:rsid w:val="006839D7"/>
    <w:rsid w:val="0068400D"/>
    <w:rsid w:val="00687DBD"/>
    <w:rsid w:val="0069181C"/>
    <w:rsid w:val="00693082"/>
    <w:rsid w:val="0069706F"/>
    <w:rsid w:val="006A01AA"/>
    <w:rsid w:val="006A2389"/>
    <w:rsid w:val="006A3FC0"/>
    <w:rsid w:val="006A502F"/>
    <w:rsid w:val="006A6D62"/>
    <w:rsid w:val="006A6F4D"/>
    <w:rsid w:val="006A7741"/>
    <w:rsid w:val="006B2CE9"/>
    <w:rsid w:val="006B34A7"/>
    <w:rsid w:val="006B634B"/>
    <w:rsid w:val="006B643E"/>
    <w:rsid w:val="006B79BF"/>
    <w:rsid w:val="006C0508"/>
    <w:rsid w:val="006C09AC"/>
    <w:rsid w:val="006C0CC3"/>
    <w:rsid w:val="006C14D5"/>
    <w:rsid w:val="006C16D0"/>
    <w:rsid w:val="006C3DE7"/>
    <w:rsid w:val="006C5710"/>
    <w:rsid w:val="006C6012"/>
    <w:rsid w:val="006C6929"/>
    <w:rsid w:val="006D04A4"/>
    <w:rsid w:val="006D157F"/>
    <w:rsid w:val="006D3A03"/>
    <w:rsid w:val="006E2704"/>
    <w:rsid w:val="006E4EDF"/>
    <w:rsid w:val="006E5249"/>
    <w:rsid w:val="006E7095"/>
    <w:rsid w:val="006E783F"/>
    <w:rsid w:val="006F1D1B"/>
    <w:rsid w:val="006F2DA4"/>
    <w:rsid w:val="006F5348"/>
    <w:rsid w:val="006F6969"/>
    <w:rsid w:val="006F79B4"/>
    <w:rsid w:val="00704CC6"/>
    <w:rsid w:val="00712684"/>
    <w:rsid w:val="00714723"/>
    <w:rsid w:val="007149A0"/>
    <w:rsid w:val="00715112"/>
    <w:rsid w:val="00717BD2"/>
    <w:rsid w:val="00720684"/>
    <w:rsid w:val="00722552"/>
    <w:rsid w:val="00722CAC"/>
    <w:rsid w:val="00723FE2"/>
    <w:rsid w:val="007241D8"/>
    <w:rsid w:val="00727214"/>
    <w:rsid w:val="00730F24"/>
    <w:rsid w:val="00731505"/>
    <w:rsid w:val="00732F75"/>
    <w:rsid w:val="0073324E"/>
    <w:rsid w:val="00733837"/>
    <w:rsid w:val="00736B85"/>
    <w:rsid w:val="0074183C"/>
    <w:rsid w:val="007422A9"/>
    <w:rsid w:val="007426E4"/>
    <w:rsid w:val="00745077"/>
    <w:rsid w:val="007463F5"/>
    <w:rsid w:val="00746B7F"/>
    <w:rsid w:val="00752B50"/>
    <w:rsid w:val="0075507C"/>
    <w:rsid w:val="00755A87"/>
    <w:rsid w:val="00756DEA"/>
    <w:rsid w:val="00756FE0"/>
    <w:rsid w:val="0075716E"/>
    <w:rsid w:val="007579CF"/>
    <w:rsid w:val="007626C8"/>
    <w:rsid w:val="0076347F"/>
    <w:rsid w:val="00764C7B"/>
    <w:rsid w:val="00764F8B"/>
    <w:rsid w:val="007651F4"/>
    <w:rsid w:val="00765F77"/>
    <w:rsid w:val="00766C10"/>
    <w:rsid w:val="00767C79"/>
    <w:rsid w:val="00771917"/>
    <w:rsid w:val="00772E87"/>
    <w:rsid w:val="00774BB1"/>
    <w:rsid w:val="00776DF7"/>
    <w:rsid w:val="00777B5E"/>
    <w:rsid w:val="00777E01"/>
    <w:rsid w:val="007813C0"/>
    <w:rsid w:val="007825EB"/>
    <w:rsid w:val="0079311C"/>
    <w:rsid w:val="007A1130"/>
    <w:rsid w:val="007A2CDC"/>
    <w:rsid w:val="007A58C6"/>
    <w:rsid w:val="007B006E"/>
    <w:rsid w:val="007B02CF"/>
    <w:rsid w:val="007B1764"/>
    <w:rsid w:val="007B3AF8"/>
    <w:rsid w:val="007B6632"/>
    <w:rsid w:val="007B6F9F"/>
    <w:rsid w:val="007B7AB0"/>
    <w:rsid w:val="007B7EA5"/>
    <w:rsid w:val="007C04ED"/>
    <w:rsid w:val="007C068E"/>
    <w:rsid w:val="007C1637"/>
    <w:rsid w:val="007C2D95"/>
    <w:rsid w:val="007C6D13"/>
    <w:rsid w:val="007C6E9C"/>
    <w:rsid w:val="007D241F"/>
    <w:rsid w:val="007D2545"/>
    <w:rsid w:val="007D2F58"/>
    <w:rsid w:val="007D336B"/>
    <w:rsid w:val="007D4046"/>
    <w:rsid w:val="007D5FA2"/>
    <w:rsid w:val="007E03E1"/>
    <w:rsid w:val="007E0BFD"/>
    <w:rsid w:val="007E147D"/>
    <w:rsid w:val="007E202C"/>
    <w:rsid w:val="007E29C3"/>
    <w:rsid w:val="007E2E49"/>
    <w:rsid w:val="007E3573"/>
    <w:rsid w:val="007E5762"/>
    <w:rsid w:val="007E7666"/>
    <w:rsid w:val="007F2312"/>
    <w:rsid w:val="007F6A98"/>
    <w:rsid w:val="007F6C8E"/>
    <w:rsid w:val="00800369"/>
    <w:rsid w:val="008003D6"/>
    <w:rsid w:val="008007FB"/>
    <w:rsid w:val="00800865"/>
    <w:rsid w:val="00803243"/>
    <w:rsid w:val="008037DD"/>
    <w:rsid w:val="00804602"/>
    <w:rsid w:val="00813968"/>
    <w:rsid w:val="00816D80"/>
    <w:rsid w:val="00817B3D"/>
    <w:rsid w:val="0082146B"/>
    <w:rsid w:val="008221EF"/>
    <w:rsid w:val="00823DBC"/>
    <w:rsid w:val="00827646"/>
    <w:rsid w:val="0083009D"/>
    <w:rsid w:val="008300C1"/>
    <w:rsid w:val="0083268E"/>
    <w:rsid w:val="00833DFD"/>
    <w:rsid w:val="00837176"/>
    <w:rsid w:val="0084096D"/>
    <w:rsid w:val="008411A4"/>
    <w:rsid w:val="00842B9E"/>
    <w:rsid w:val="00842F17"/>
    <w:rsid w:val="00843872"/>
    <w:rsid w:val="00847FA7"/>
    <w:rsid w:val="008516F0"/>
    <w:rsid w:val="008540F8"/>
    <w:rsid w:val="008542B0"/>
    <w:rsid w:val="008549C9"/>
    <w:rsid w:val="00860760"/>
    <w:rsid w:val="00860CB4"/>
    <w:rsid w:val="00862495"/>
    <w:rsid w:val="00866842"/>
    <w:rsid w:val="008707D7"/>
    <w:rsid w:val="00875CB5"/>
    <w:rsid w:val="00875DA3"/>
    <w:rsid w:val="008811F5"/>
    <w:rsid w:val="00883AB3"/>
    <w:rsid w:val="008842A3"/>
    <w:rsid w:val="00884502"/>
    <w:rsid w:val="00885590"/>
    <w:rsid w:val="00885DDA"/>
    <w:rsid w:val="008865EB"/>
    <w:rsid w:val="00890C7B"/>
    <w:rsid w:val="00891907"/>
    <w:rsid w:val="0089221F"/>
    <w:rsid w:val="00892E04"/>
    <w:rsid w:val="0089352C"/>
    <w:rsid w:val="00893F33"/>
    <w:rsid w:val="008944CC"/>
    <w:rsid w:val="00895A8D"/>
    <w:rsid w:val="00896DA7"/>
    <w:rsid w:val="008A0FF3"/>
    <w:rsid w:val="008A14C6"/>
    <w:rsid w:val="008A1A13"/>
    <w:rsid w:val="008A1ABB"/>
    <w:rsid w:val="008A22EF"/>
    <w:rsid w:val="008A41B0"/>
    <w:rsid w:val="008A60B6"/>
    <w:rsid w:val="008A627A"/>
    <w:rsid w:val="008B0274"/>
    <w:rsid w:val="008B1FB9"/>
    <w:rsid w:val="008B2C0B"/>
    <w:rsid w:val="008B3270"/>
    <w:rsid w:val="008B39C3"/>
    <w:rsid w:val="008B74C3"/>
    <w:rsid w:val="008C056B"/>
    <w:rsid w:val="008C1841"/>
    <w:rsid w:val="008C2CCC"/>
    <w:rsid w:val="008C34BC"/>
    <w:rsid w:val="008C5A9E"/>
    <w:rsid w:val="008D1917"/>
    <w:rsid w:val="008D1FE5"/>
    <w:rsid w:val="008D3802"/>
    <w:rsid w:val="008D45A2"/>
    <w:rsid w:val="008D6BA2"/>
    <w:rsid w:val="008D7D58"/>
    <w:rsid w:val="008D7E3F"/>
    <w:rsid w:val="008E000E"/>
    <w:rsid w:val="008E008A"/>
    <w:rsid w:val="008E085A"/>
    <w:rsid w:val="008E322C"/>
    <w:rsid w:val="008E45DC"/>
    <w:rsid w:val="008E575F"/>
    <w:rsid w:val="008E5C07"/>
    <w:rsid w:val="008E6A39"/>
    <w:rsid w:val="008F01B9"/>
    <w:rsid w:val="008F0F55"/>
    <w:rsid w:val="008F10C9"/>
    <w:rsid w:val="008F1120"/>
    <w:rsid w:val="008F1699"/>
    <w:rsid w:val="008F1AB4"/>
    <w:rsid w:val="008F7B9B"/>
    <w:rsid w:val="008F7C76"/>
    <w:rsid w:val="009022D2"/>
    <w:rsid w:val="00902850"/>
    <w:rsid w:val="00902B43"/>
    <w:rsid w:val="00904F22"/>
    <w:rsid w:val="009118E7"/>
    <w:rsid w:val="009133EC"/>
    <w:rsid w:val="00914D76"/>
    <w:rsid w:val="00914DFE"/>
    <w:rsid w:val="0091515F"/>
    <w:rsid w:val="00915D22"/>
    <w:rsid w:val="0091603B"/>
    <w:rsid w:val="0091634F"/>
    <w:rsid w:val="0092424E"/>
    <w:rsid w:val="00927D37"/>
    <w:rsid w:val="009309D0"/>
    <w:rsid w:val="0093144E"/>
    <w:rsid w:val="00931BF3"/>
    <w:rsid w:val="009343EE"/>
    <w:rsid w:val="00935C22"/>
    <w:rsid w:val="009365EE"/>
    <w:rsid w:val="00936650"/>
    <w:rsid w:val="00943CA2"/>
    <w:rsid w:val="00944942"/>
    <w:rsid w:val="009461B5"/>
    <w:rsid w:val="009463D6"/>
    <w:rsid w:val="00947282"/>
    <w:rsid w:val="00947491"/>
    <w:rsid w:val="00950DA7"/>
    <w:rsid w:val="00951F87"/>
    <w:rsid w:val="00952385"/>
    <w:rsid w:val="009523A8"/>
    <w:rsid w:val="00953DD6"/>
    <w:rsid w:val="009541B9"/>
    <w:rsid w:val="00955E16"/>
    <w:rsid w:val="0095677C"/>
    <w:rsid w:val="00956CDF"/>
    <w:rsid w:val="00957FDC"/>
    <w:rsid w:val="00960502"/>
    <w:rsid w:val="0096063D"/>
    <w:rsid w:val="00961758"/>
    <w:rsid w:val="00963EF9"/>
    <w:rsid w:val="00967AFC"/>
    <w:rsid w:val="00967D05"/>
    <w:rsid w:val="00970B45"/>
    <w:rsid w:val="0097622C"/>
    <w:rsid w:val="009778E7"/>
    <w:rsid w:val="009801AD"/>
    <w:rsid w:val="00980D1F"/>
    <w:rsid w:val="0098431E"/>
    <w:rsid w:val="009867FA"/>
    <w:rsid w:val="00991311"/>
    <w:rsid w:val="00991C21"/>
    <w:rsid w:val="009937C6"/>
    <w:rsid w:val="00993A75"/>
    <w:rsid w:val="00994ACE"/>
    <w:rsid w:val="009950F7"/>
    <w:rsid w:val="009966E3"/>
    <w:rsid w:val="009A06B3"/>
    <w:rsid w:val="009A122B"/>
    <w:rsid w:val="009A3D85"/>
    <w:rsid w:val="009A4744"/>
    <w:rsid w:val="009A4D94"/>
    <w:rsid w:val="009A5069"/>
    <w:rsid w:val="009A56AB"/>
    <w:rsid w:val="009A5E32"/>
    <w:rsid w:val="009A60F1"/>
    <w:rsid w:val="009A75AD"/>
    <w:rsid w:val="009B01AC"/>
    <w:rsid w:val="009B0393"/>
    <w:rsid w:val="009B173E"/>
    <w:rsid w:val="009B2A40"/>
    <w:rsid w:val="009B37AA"/>
    <w:rsid w:val="009B3D83"/>
    <w:rsid w:val="009B55D5"/>
    <w:rsid w:val="009B775E"/>
    <w:rsid w:val="009C7416"/>
    <w:rsid w:val="009D02BD"/>
    <w:rsid w:val="009D1493"/>
    <w:rsid w:val="009D3903"/>
    <w:rsid w:val="009E010E"/>
    <w:rsid w:val="009E0337"/>
    <w:rsid w:val="009E093C"/>
    <w:rsid w:val="009E1F61"/>
    <w:rsid w:val="009E21EC"/>
    <w:rsid w:val="009E39DF"/>
    <w:rsid w:val="009E5204"/>
    <w:rsid w:val="009E667D"/>
    <w:rsid w:val="009F047E"/>
    <w:rsid w:val="009F23F6"/>
    <w:rsid w:val="009F2B41"/>
    <w:rsid w:val="009F3F54"/>
    <w:rsid w:val="009F5B62"/>
    <w:rsid w:val="009F616A"/>
    <w:rsid w:val="00A03152"/>
    <w:rsid w:val="00A03F46"/>
    <w:rsid w:val="00A060F0"/>
    <w:rsid w:val="00A10D1B"/>
    <w:rsid w:val="00A11394"/>
    <w:rsid w:val="00A11C60"/>
    <w:rsid w:val="00A15A7F"/>
    <w:rsid w:val="00A17630"/>
    <w:rsid w:val="00A20263"/>
    <w:rsid w:val="00A27219"/>
    <w:rsid w:val="00A365D6"/>
    <w:rsid w:val="00A400F1"/>
    <w:rsid w:val="00A40363"/>
    <w:rsid w:val="00A418F5"/>
    <w:rsid w:val="00A44612"/>
    <w:rsid w:val="00A447B6"/>
    <w:rsid w:val="00A45550"/>
    <w:rsid w:val="00A55557"/>
    <w:rsid w:val="00A639CC"/>
    <w:rsid w:val="00A655FB"/>
    <w:rsid w:val="00A6612A"/>
    <w:rsid w:val="00A679E3"/>
    <w:rsid w:val="00A7085F"/>
    <w:rsid w:val="00A709AE"/>
    <w:rsid w:val="00A719CB"/>
    <w:rsid w:val="00A73D8F"/>
    <w:rsid w:val="00A76B4B"/>
    <w:rsid w:val="00A77A4F"/>
    <w:rsid w:val="00A80D01"/>
    <w:rsid w:val="00A8282B"/>
    <w:rsid w:val="00A83E59"/>
    <w:rsid w:val="00A85094"/>
    <w:rsid w:val="00A877BD"/>
    <w:rsid w:val="00A87872"/>
    <w:rsid w:val="00A87A7F"/>
    <w:rsid w:val="00A90B52"/>
    <w:rsid w:val="00A91E1E"/>
    <w:rsid w:val="00A92BBD"/>
    <w:rsid w:val="00A930F0"/>
    <w:rsid w:val="00A93888"/>
    <w:rsid w:val="00A93FD7"/>
    <w:rsid w:val="00A941CF"/>
    <w:rsid w:val="00A95857"/>
    <w:rsid w:val="00A95F70"/>
    <w:rsid w:val="00A97550"/>
    <w:rsid w:val="00AA0A86"/>
    <w:rsid w:val="00AA1E51"/>
    <w:rsid w:val="00AA236E"/>
    <w:rsid w:val="00AA3840"/>
    <w:rsid w:val="00AA450B"/>
    <w:rsid w:val="00AA488D"/>
    <w:rsid w:val="00AA6E17"/>
    <w:rsid w:val="00AB267C"/>
    <w:rsid w:val="00AB2A4B"/>
    <w:rsid w:val="00AB3271"/>
    <w:rsid w:val="00AB4B55"/>
    <w:rsid w:val="00AB4FFB"/>
    <w:rsid w:val="00AB6E52"/>
    <w:rsid w:val="00AB7D54"/>
    <w:rsid w:val="00AC0157"/>
    <w:rsid w:val="00AC108E"/>
    <w:rsid w:val="00AC25F4"/>
    <w:rsid w:val="00AC26FC"/>
    <w:rsid w:val="00AC3570"/>
    <w:rsid w:val="00AC5CF9"/>
    <w:rsid w:val="00AC6F85"/>
    <w:rsid w:val="00AD127C"/>
    <w:rsid w:val="00AD1E9D"/>
    <w:rsid w:val="00AD2E51"/>
    <w:rsid w:val="00AD480D"/>
    <w:rsid w:val="00AD4BCE"/>
    <w:rsid w:val="00AD78C3"/>
    <w:rsid w:val="00AE01AF"/>
    <w:rsid w:val="00AE02AB"/>
    <w:rsid w:val="00AE14E9"/>
    <w:rsid w:val="00AE1F61"/>
    <w:rsid w:val="00AE1F65"/>
    <w:rsid w:val="00AE28E0"/>
    <w:rsid w:val="00AE2FDA"/>
    <w:rsid w:val="00AE495B"/>
    <w:rsid w:val="00AE4A7F"/>
    <w:rsid w:val="00AE5478"/>
    <w:rsid w:val="00AE78B8"/>
    <w:rsid w:val="00AE7C6C"/>
    <w:rsid w:val="00AF426F"/>
    <w:rsid w:val="00AF5B9C"/>
    <w:rsid w:val="00AF752D"/>
    <w:rsid w:val="00AF7EE2"/>
    <w:rsid w:val="00B01AB0"/>
    <w:rsid w:val="00B01BA2"/>
    <w:rsid w:val="00B0669C"/>
    <w:rsid w:val="00B10706"/>
    <w:rsid w:val="00B121B3"/>
    <w:rsid w:val="00B276EF"/>
    <w:rsid w:val="00B27A89"/>
    <w:rsid w:val="00B27E50"/>
    <w:rsid w:val="00B3075C"/>
    <w:rsid w:val="00B30C61"/>
    <w:rsid w:val="00B31484"/>
    <w:rsid w:val="00B32732"/>
    <w:rsid w:val="00B331C2"/>
    <w:rsid w:val="00B33F85"/>
    <w:rsid w:val="00B3400E"/>
    <w:rsid w:val="00B34852"/>
    <w:rsid w:val="00B34CD0"/>
    <w:rsid w:val="00B35FE2"/>
    <w:rsid w:val="00B41B21"/>
    <w:rsid w:val="00B42AB1"/>
    <w:rsid w:val="00B44F51"/>
    <w:rsid w:val="00B45815"/>
    <w:rsid w:val="00B45BBA"/>
    <w:rsid w:val="00B47FB6"/>
    <w:rsid w:val="00B504BB"/>
    <w:rsid w:val="00B51D9A"/>
    <w:rsid w:val="00B554DB"/>
    <w:rsid w:val="00B55925"/>
    <w:rsid w:val="00B6008B"/>
    <w:rsid w:val="00B6024A"/>
    <w:rsid w:val="00B612EF"/>
    <w:rsid w:val="00B711ED"/>
    <w:rsid w:val="00B7139A"/>
    <w:rsid w:val="00B7218F"/>
    <w:rsid w:val="00B73B20"/>
    <w:rsid w:val="00B75624"/>
    <w:rsid w:val="00B75F77"/>
    <w:rsid w:val="00B7779E"/>
    <w:rsid w:val="00B80F69"/>
    <w:rsid w:val="00B81C45"/>
    <w:rsid w:val="00B81E9D"/>
    <w:rsid w:val="00B83015"/>
    <w:rsid w:val="00B84CCC"/>
    <w:rsid w:val="00B87857"/>
    <w:rsid w:val="00B90EC7"/>
    <w:rsid w:val="00B91916"/>
    <w:rsid w:val="00B961E8"/>
    <w:rsid w:val="00B972BD"/>
    <w:rsid w:val="00B97997"/>
    <w:rsid w:val="00BA2BBF"/>
    <w:rsid w:val="00BA351B"/>
    <w:rsid w:val="00BA3836"/>
    <w:rsid w:val="00BA5D11"/>
    <w:rsid w:val="00BA7B68"/>
    <w:rsid w:val="00BB043D"/>
    <w:rsid w:val="00BB1A32"/>
    <w:rsid w:val="00BB21DD"/>
    <w:rsid w:val="00BB271F"/>
    <w:rsid w:val="00BB30EE"/>
    <w:rsid w:val="00BB312E"/>
    <w:rsid w:val="00BB6547"/>
    <w:rsid w:val="00BB6939"/>
    <w:rsid w:val="00BB6965"/>
    <w:rsid w:val="00BC29B2"/>
    <w:rsid w:val="00BC3E64"/>
    <w:rsid w:val="00BC512E"/>
    <w:rsid w:val="00BD219A"/>
    <w:rsid w:val="00BD74F1"/>
    <w:rsid w:val="00BE01E8"/>
    <w:rsid w:val="00BE1AE8"/>
    <w:rsid w:val="00BE236F"/>
    <w:rsid w:val="00BE277A"/>
    <w:rsid w:val="00BE5A13"/>
    <w:rsid w:val="00BE72FF"/>
    <w:rsid w:val="00BE765E"/>
    <w:rsid w:val="00BE7CF1"/>
    <w:rsid w:val="00BF0E4E"/>
    <w:rsid w:val="00BF3270"/>
    <w:rsid w:val="00BF4929"/>
    <w:rsid w:val="00BF611D"/>
    <w:rsid w:val="00BF63F8"/>
    <w:rsid w:val="00BF6B33"/>
    <w:rsid w:val="00BF71FB"/>
    <w:rsid w:val="00C02D14"/>
    <w:rsid w:val="00C0603C"/>
    <w:rsid w:val="00C0724A"/>
    <w:rsid w:val="00C07410"/>
    <w:rsid w:val="00C1132E"/>
    <w:rsid w:val="00C11A76"/>
    <w:rsid w:val="00C15C12"/>
    <w:rsid w:val="00C17339"/>
    <w:rsid w:val="00C20193"/>
    <w:rsid w:val="00C20C13"/>
    <w:rsid w:val="00C219F1"/>
    <w:rsid w:val="00C223E6"/>
    <w:rsid w:val="00C237FB"/>
    <w:rsid w:val="00C24731"/>
    <w:rsid w:val="00C31577"/>
    <w:rsid w:val="00C31FF0"/>
    <w:rsid w:val="00C34266"/>
    <w:rsid w:val="00C36321"/>
    <w:rsid w:val="00C41BDE"/>
    <w:rsid w:val="00C43042"/>
    <w:rsid w:val="00C432EC"/>
    <w:rsid w:val="00C43C85"/>
    <w:rsid w:val="00C47A97"/>
    <w:rsid w:val="00C47B7D"/>
    <w:rsid w:val="00C52D2C"/>
    <w:rsid w:val="00C5380E"/>
    <w:rsid w:val="00C557C3"/>
    <w:rsid w:val="00C57408"/>
    <w:rsid w:val="00C610B8"/>
    <w:rsid w:val="00C616C1"/>
    <w:rsid w:val="00C61CD0"/>
    <w:rsid w:val="00C66877"/>
    <w:rsid w:val="00C724BA"/>
    <w:rsid w:val="00C73DC3"/>
    <w:rsid w:val="00C74326"/>
    <w:rsid w:val="00C77FBE"/>
    <w:rsid w:val="00C81293"/>
    <w:rsid w:val="00C813B2"/>
    <w:rsid w:val="00C82164"/>
    <w:rsid w:val="00C84550"/>
    <w:rsid w:val="00C85139"/>
    <w:rsid w:val="00C8706B"/>
    <w:rsid w:val="00C87F0D"/>
    <w:rsid w:val="00C900C4"/>
    <w:rsid w:val="00C90CB4"/>
    <w:rsid w:val="00C92F15"/>
    <w:rsid w:val="00C9303D"/>
    <w:rsid w:val="00C937E7"/>
    <w:rsid w:val="00C95328"/>
    <w:rsid w:val="00C954C1"/>
    <w:rsid w:val="00C96E6D"/>
    <w:rsid w:val="00C9702A"/>
    <w:rsid w:val="00CA2DA2"/>
    <w:rsid w:val="00CA416C"/>
    <w:rsid w:val="00CA5418"/>
    <w:rsid w:val="00CB0A97"/>
    <w:rsid w:val="00CB2FF7"/>
    <w:rsid w:val="00CB3A1F"/>
    <w:rsid w:val="00CB5D23"/>
    <w:rsid w:val="00CB6FD2"/>
    <w:rsid w:val="00CC0F41"/>
    <w:rsid w:val="00CC1A13"/>
    <w:rsid w:val="00CC1D39"/>
    <w:rsid w:val="00CC26AA"/>
    <w:rsid w:val="00CC2DD2"/>
    <w:rsid w:val="00CC6812"/>
    <w:rsid w:val="00CC68D4"/>
    <w:rsid w:val="00CC7B29"/>
    <w:rsid w:val="00CD12DE"/>
    <w:rsid w:val="00CD3581"/>
    <w:rsid w:val="00CD38E8"/>
    <w:rsid w:val="00CE1E6D"/>
    <w:rsid w:val="00CE6307"/>
    <w:rsid w:val="00CE692D"/>
    <w:rsid w:val="00CE6CF3"/>
    <w:rsid w:val="00CF1016"/>
    <w:rsid w:val="00CF1172"/>
    <w:rsid w:val="00CF1448"/>
    <w:rsid w:val="00CF17CD"/>
    <w:rsid w:val="00CF1BAB"/>
    <w:rsid w:val="00CF209F"/>
    <w:rsid w:val="00CF4568"/>
    <w:rsid w:val="00CF45D6"/>
    <w:rsid w:val="00D016B0"/>
    <w:rsid w:val="00D022EF"/>
    <w:rsid w:val="00D033E2"/>
    <w:rsid w:val="00D0432E"/>
    <w:rsid w:val="00D12903"/>
    <w:rsid w:val="00D15750"/>
    <w:rsid w:val="00D207AE"/>
    <w:rsid w:val="00D22B70"/>
    <w:rsid w:val="00D2609C"/>
    <w:rsid w:val="00D306F5"/>
    <w:rsid w:val="00D327B5"/>
    <w:rsid w:val="00D32C08"/>
    <w:rsid w:val="00D36667"/>
    <w:rsid w:val="00D40F7A"/>
    <w:rsid w:val="00D412D9"/>
    <w:rsid w:val="00D4139E"/>
    <w:rsid w:val="00D42FEE"/>
    <w:rsid w:val="00D445D9"/>
    <w:rsid w:val="00D44918"/>
    <w:rsid w:val="00D456DE"/>
    <w:rsid w:val="00D508B6"/>
    <w:rsid w:val="00D551D5"/>
    <w:rsid w:val="00D56BC8"/>
    <w:rsid w:val="00D62A4C"/>
    <w:rsid w:val="00D64961"/>
    <w:rsid w:val="00D66C30"/>
    <w:rsid w:val="00D703BA"/>
    <w:rsid w:val="00D71EE9"/>
    <w:rsid w:val="00D72E6D"/>
    <w:rsid w:val="00D7398A"/>
    <w:rsid w:val="00D7523A"/>
    <w:rsid w:val="00D7639E"/>
    <w:rsid w:val="00D767BC"/>
    <w:rsid w:val="00D76B0E"/>
    <w:rsid w:val="00D77F03"/>
    <w:rsid w:val="00D8429A"/>
    <w:rsid w:val="00D85534"/>
    <w:rsid w:val="00D87567"/>
    <w:rsid w:val="00D9165E"/>
    <w:rsid w:val="00D91E96"/>
    <w:rsid w:val="00D92050"/>
    <w:rsid w:val="00D9300B"/>
    <w:rsid w:val="00D93123"/>
    <w:rsid w:val="00D93BFA"/>
    <w:rsid w:val="00D94513"/>
    <w:rsid w:val="00DA132C"/>
    <w:rsid w:val="00DA209C"/>
    <w:rsid w:val="00DA230D"/>
    <w:rsid w:val="00DA2D2F"/>
    <w:rsid w:val="00DA625C"/>
    <w:rsid w:val="00DA7E47"/>
    <w:rsid w:val="00DB167E"/>
    <w:rsid w:val="00DB298D"/>
    <w:rsid w:val="00DB2B75"/>
    <w:rsid w:val="00DB7688"/>
    <w:rsid w:val="00DC0278"/>
    <w:rsid w:val="00DC0F23"/>
    <w:rsid w:val="00DC1F5C"/>
    <w:rsid w:val="00DC2BEF"/>
    <w:rsid w:val="00DC33D1"/>
    <w:rsid w:val="00DC63FF"/>
    <w:rsid w:val="00DC6488"/>
    <w:rsid w:val="00DC65FC"/>
    <w:rsid w:val="00DD4F24"/>
    <w:rsid w:val="00DE1779"/>
    <w:rsid w:val="00DE3EF7"/>
    <w:rsid w:val="00DE468A"/>
    <w:rsid w:val="00DE7879"/>
    <w:rsid w:val="00DF014E"/>
    <w:rsid w:val="00DF13BE"/>
    <w:rsid w:val="00DF17EE"/>
    <w:rsid w:val="00DF481D"/>
    <w:rsid w:val="00DF65C6"/>
    <w:rsid w:val="00DF6DD1"/>
    <w:rsid w:val="00E00406"/>
    <w:rsid w:val="00E00D1C"/>
    <w:rsid w:val="00E02DA3"/>
    <w:rsid w:val="00E06662"/>
    <w:rsid w:val="00E0764F"/>
    <w:rsid w:val="00E108FC"/>
    <w:rsid w:val="00E10AF7"/>
    <w:rsid w:val="00E155C2"/>
    <w:rsid w:val="00E15C64"/>
    <w:rsid w:val="00E1608E"/>
    <w:rsid w:val="00E206FE"/>
    <w:rsid w:val="00E20F72"/>
    <w:rsid w:val="00E230DD"/>
    <w:rsid w:val="00E27029"/>
    <w:rsid w:val="00E300C3"/>
    <w:rsid w:val="00E305C8"/>
    <w:rsid w:val="00E312E6"/>
    <w:rsid w:val="00E31700"/>
    <w:rsid w:val="00E31956"/>
    <w:rsid w:val="00E31998"/>
    <w:rsid w:val="00E320FD"/>
    <w:rsid w:val="00E33BF5"/>
    <w:rsid w:val="00E36871"/>
    <w:rsid w:val="00E3708B"/>
    <w:rsid w:val="00E377AC"/>
    <w:rsid w:val="00E40087"/>
    <w:rsid w:val="00E41411"/>
    <w:rsid w:val="00E44300"/>
    <w:rsid w:val="00E448CE"/>
    <w:rsid w:val="00E45B90"/>
    <w:rsid w:val="00E46438"/>
    <w:rsid w:val="00E46B4F"/>
    <w:rsid w:val="00E50C52"/>
    <w:rsid w:val="00E530DB"/>
    <w:rsid w:val="00E53421"/>
    <w:rsid w:val="00E54924"/>
    <w:rsid w:val="00E573AC"/>
    <w:rsid w:val="00E63820"/>
    <w:rsid w:val="00E64344"/>
    <w:rsid w:val="00E6716E"/>
    <w:rsid w:val="00E67F81"/>
    <w:rsid w:val="00E70BF3"/>
    <w:rsid w:val="00E70CE4"/>
    <w:rsid w:val="00E73201"/>
    <w:rsid w:val="00E73A17"/>
    <w:rsid w:val="00E741DC"/>
    <w:rsid w:val="00E754D9"/>
    <w:rsid w:val="00E80DBA"/>
    <w:rsid w:val="00E80DEF"/>
    <w:rsid w:val="00E820BA"/>
    <w:rsid w:val="00E83ADA"/>
    <w:rsid w:val="00E86B83"/>
    <w:rsid w:val="00E939AA"/>
    <w:rsid w:val="00E956C8"/>
    <w:rsid w:val="00E97784"/>
    <w:rsid w:val="00EA074A"/>
    <w:rsid w:val="00EA0AB2"/>
    <w:rsid w:val="00EA10CA"/>
    <w:rsid w:val="00EA2B21"/>
    <w:rsid w:val="00EA3EBE"/>
    <w:rsid w:val="00EA5260"/>
    <w:rsid w:val="00EA75E5"/>
    <w:rsid w:val="00EA7E99"/>
    <w:rsid w:val="00EB2A6C"/>
    <w:rsid w:val="00EB353B"/>
    <w:rsid w:val="00EB421D"/>
    <w:rsid w:val="00EB5C60"/>
    <w:rsid w:val="00EB604F"/>
    <w:rsid w:val="00EB71D1"/>
    <w:rsid w:val="00EC20D1"/>
    <w:rsid w:val="00ED4132"/>
    <w:rsid w:val="00ED418C"/>
    <w:rsid w:val="00ED4655"/>
    <w:rsid w:val="00ED60BD"/>
    <w:rsid w:val="00ED6FC7"/>
    <w:rsid w:val="00ED7BF9"/>
    <w:rsid w:val="00EE1692"/>
    <w:rsid w:val="00EE19DD"/>
    <w:rsid w:val="00EE2840"/>
    <w:rsid w:val="00EE6BE1"/>
    <w:rsid w:val="00EE7EC9"/>
    <w:rsid w:val="00EF071C"/>
    <w:rsid w:val="00EF3FBF"/>
    <w:rsid w:val="00F00823"/>
    <w:rsid w:val="00F05CBA"/>
    <w:rsid w:val="00F0798C"/>
    <w:rsid w:val="00F115F8"/>
    <w:rsid w:val="00F11E8D"/>
    <w:rsid w:val="00F12345"/>
    <w:rsid w:val="00F13C04"/>
    <w:rsid w:val="00F152CB"/>
    <w:rsid w:val="00F15A57"/>
    <w:rsid w:val="00F15BEB"/>
    <w:rsid w:val="00F15FC6"/>
    <w:rsid w:val="00F16078"/>
    <w:rsid w:val="00F16DD9"/>
    <w:rsid w:val="00F2196C"/>
    <w:rsid w:val="00F26391"/>
    <w:rsid w:val="00F27421"/>
    <w:rsid w:val="00F30FA5"/>
    <w:rsid w:val="00F43D09"/>
    <w:rsid w:val="00F47E0B"/>
    <w:rsid w:val="00F52870"/>
    <w:rsid w:val="00F55675"/>
    <w:rsid w:val="00F57090"/>
    <w:rsid w:val="00F6299C"/>
    <w:rsid w:val="00F669E9"/>
    <w:rsid w:val="00F66D7C"/>
    <w:rsid w:val="00F672E0"/>
    <w:rsid w:val="00F70CD0"/>
    <w:rsid w:val="00F70FD0"/>
    <w:rsid w:val="00F724C5"/>
    <w:rsid w:val="00F763F9"/>
    <w:rsid w:val="00F77629"/>
    <w:rsid w:val="00F80E31"/>
    <w:rsid w:val="00F80F0E"/>
    <w:rsid w:val="00F82F5C"/>
    <w:rsid w:val="00F84354"/>
    <w:rsid w:val="00F84C22"/>
    <w:rsid w:val="00F85793"/>
    <w:rsid w:val="00F860CA"/>
    <w:rsid w:val="00F872E1"/>
    <w:rsid w:val="00F8796E"/>
    <w:rsid w:val="00F87DBB"/>
    <w:rsid w:val="00F90C6B"/>
    <w:rsid w:val="00F90CE8"/>
    <w:rsid w:val="00F90DA8"/>
    <w:rsid w:val="00F9291C"/>
    <w:rsid w:val="00F956B2"/>
    <w:rsid w:val="00F956F8"/>
    <w:rsid w:val="00F963A1"/>
    <w:rsid w:val="00F975A6"/>
    <w:rsid w:val="00FA0EF1"/>
    <w:rsid w:val="00FA2C84"/>
    <w:rsid w:val="00FA2DF6"/>
    <w:rsid w:val="00FA57AF"/>
    <w:rsid w:val="00FA6247"/>
    <w:rsid w:val="00FA79EF"/>
    <w:rsid w:val="00FA7B05"/>
    <w:rsid w:val="00FB0515"/>
    <w:rsid w:val="00FB2A6F"/>
    <w:rsid w:val="00FB40CE"/>
    <w:rsid w:val="00FB427D"/>
    <w:rsid w:val="00FB5C29"/>
    <w:rsid w:val="00FB7A09"/>
    <w:rsid w:val="00FC0D90"/>
    <w:rsid w:val="00FC488B"/>
    <w:rsid w:val="00FC701F"/>
    <w:rsid w:val="00FD31EC"/>
    <w:rsid w:val="00FD35ED"/>
    <w:rsid w:val="00FD416F"/>
    <w:rsid w:val="00FD4559"/>
    <w:rsid w:val="00FD4818"/>
    <w:rsid w:val="00FD4BDC"/>
    <w:rsid w:val="00FD7FAB"/>
    <w:rsid w:val="00FE5AE2"/>
    <w:rsid w:val="00FF0DD0"/>
    <w:rsid w:val="00FF1098"/>
    <w:rsid w:val="00FF12C5"/>
    <w:rsid w:val="00FF4A64"/>
    <w:rsid w:val="00FF4D9E"/>
    <w:rsid w:val="00FF69B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0EF3-CD58-4819-B6D2-E38EC61D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5087</Words>
  <Characters>28998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34017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Светлана Викторовна</dc:creator>
  <cp:lastModifiedBy>Данилина Светлана Викторовна</cp:lastModifiedBy>
  <cp:revision>3</cp:revision>
  <cp:lastPrinted>2018-10-03T12:21:00Z</cp:lastPrinted>
  <dcterms:created xsi:type="dcterms:W3CDTF">2018-10-11T07:22:00Z</dcterms:created>
  <dcterms:modified xsi:type="dcterms:W3CDTF">2018-10-11T07:22:00Z</dcterms:modified>
</cp:coreProperties>
</file>