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D9" w:rsidRDefault="00D834D9" w:rsidP="00BD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A3B11" w:rsidRDefault="00CA3B11" w:rsidP="00BD5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D4C35" w:rsidRPr="00431B8B">
        <w:rPr>
          <w:rFonts w:ascii="Times New Roman" w:hAnsi="Times New Roman" w:cs="Times New Roman"/>
          <w:b/>
          <w:sz w:val="28"/>
          <w:szCs w:val="28"/>
        </w:rPr>
        <w:t>рогноз</w:t>
      </w:r>
      <w:r w:rsidR="00DD4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FCB" w:rsidRPr="001B1D89">
        <w:rPr>
          <w:rFonts w:ascii="Times New Roman" w:hAnsi="Times New Roman"/>
          <w:b/>
          <w:sz w:val="28"/>
          <w:szCs w:val="28"/>
        </w:rPr>
        <w:t>социально-</w:t>
      </w:r>
      <w:r w:rsidR="00661FCB" w:rsidRPr="00A201F3">
        <w:rPr>
          <w:rFonts w:ascii="Times New Roman" w:hAnsi="Times New Roman"/>
          <w:b/>
          <w:sz w:val="28"/>
          <w:szCs w:val="28"/>
        </w:rPr>
        <w:t xml:space="preserve">экономического развития города Москвы </w:t>
      </w:r>
    </w:p>
    <w:p w:rsidR="00661FCB" w:rsidRPr="001B1D89" w:rsidRDefault="00CA3B11" w:rsidP="00BD5C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2020 год и плановый период 2021 и 2022 годов </w:t>
      </w:r>
      <w:r w:rsidR="00272D81">
        <w:rPr>
          <w:rFonts w:ascii="Times New Roman" w:hAnsi="Times New Roman"/>
          <w:b/>
          <w:sz w:val="28"/>
          <w:szCs w:val="28"/>
        </w:rPr>
        <w:t xml:space="preserve"> </w:t>
      </w:r>
    </w:p>
    <w:p w:rsidR="00DD4C35" w:rsidRDefault="00DD4C35" w:rsidP="00BD5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3B11" w:rsidRDefault="00555E02" w:rsidP="00BD5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 </w:t>
      </w:r>
      <w:r w:rsidRPr="00951F87">
        <w:rPr>
          <w:rFonts w:ascii="Times New Roman" w:hAnsi="Times New Roman"/>
          <w:sz w:val="28"/>
          <w:szCs w:val="28"/>
        </w:rPr>
        <w:t xml:space="preserve">социально-экономического развития города </w:t>
      </w:r>
      <w:r w:rsidRPr="00A201F3">
        <w:rPr>
          <w:rFonts w:ascii="Times New Roman" w:hAnsi="Times New Roman"/>
          <w:sz w:val="28"/>
          <w:szCs w:val="28"/>
        </w:rPr>
        <w:t xml:space="preserve">Москвы </w:t>
      </w:r>
      <w:r w:rsidR="00CA3B11">
        <w:rPr>
          <w:rFonts w:ascii="Times New Roman" w:hAnsi="Times New Roman"/>
          <w:sz w:val="28"/>
          <w:szCs w:val="28"/>
        </w:rPr>
        <w:t xml:space="preserve">на 2020 год и плановый период 2021 и 2022 годов </w:t>
      </w:r>
      <w:r>
        <w:rPr>
          <w:rFonts w:ascii="Times New Roman" w:hAnsi="Times New Roman"/>
          <w:sz w:val="28"/>
          <w:szCs w:val="28"/>
        </w:rPr>
        <w:t>разработан с учетом сценарных условий, основных</w:t>
      </w:r>
      <w:r w:rsidR="00A85041" w:rsidRPr="001B1D89">
        <w:rPr>
          <w:rFonts w:ascii="Times New Roman" w:hAnsi="Times New Roman"/>
          <w:sz w:val="28"/>
          <w:szCs w:val="28"/>
        </w:rPr>
        <w:t xml:space="preserve"> параметр</w:t>
      </w:r>
      <w:r>
        <w:rPr>
          <w:rFonts w:ascii="Times New Roman" w:hAnsi="Times New Roman"/>
          <w:sz w:val="28"/>
          <w:szCs w:val="28"/>
        </w:rPr>
        <w:t>ов</w:t>
      </w:r>
      <w:r w:rsidR="00A85041" w:rsidRPr="001B1D89">
        <w:rPr>
          <w:rFonts w:ascii="Times New Roman" w:hAnsi="Times New Roman"/>
          <w:sz w:val="28"/>
          <w:szCs w:val="28"/>
        </w:rPr>
        <w:t xml:space="preserve"> прогноза</w:t>
      </w:r>
      <w:r w:rsidR="00A85041">
        <w:rPr>
          <w:rFonts w:ascii="Times New Roman" w:hAnsi="Times New Roman"/>
          <w:sz w:val="28"/>
          <w:szCs w:val="28"/>
        </w:rPr>
        <w:t xml:space="preserve"> социально-экономического </w:t>
      </w:r>
      <w:r w:rsidR="00A85041" w:rsidRPr="001B1D89">
        <w:rPr>
          <w:rFonts w:ascii="Times New Roman" w:hAnsi="Times New Roman"/>
          <w:sz w:val="28"/>
          <w:szCs w:val="28"/>
        </w:rPr>
        <w:t xml:space="preserve">развития </w:t>
      </w:r>
      <w:r w:rsidR="00A85041">
        <w:rPr>
          <w:rFonts w:ascii="Times New Roman" w:hAnsi="Times New Roman"/>
          <w:sz w:val="28"/>
          <w:szCs w:val="28"/>
        </w:rPr>
        <w:t>Российской Федерации</w:t>
      </w:r>
      <w:r w:rsidR="00A85041" w:rsidRPr="001B1D89">
        <w:rPr>
          <w:rFonts w:ascii="Times New Roman" w:hAnsi="Times New Roman"/>
          <w:bCs/>
          <w:sz w:val="28"/>
          <w:szCs w:val="28"/>
        </w:rPr>
        <w:t xml:space="preserve"> </w:t>
      </w:r>
      <w:r w:rsidR="00A85041" w:rsidRPr="001B1D89">
        <w:rPr>
          <w:rFonts w:ascii="Times New Roman" w:hAnsi="Times New Roman"/>
          <w:sz w:val="28"/>
          <w:szCs w:val="28"/>
        </w:rPr>
        <w:t>в среднесрочной перспектив</w:t>
      </w:r>
      <w:r w:rsidR="00F45AF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а также</w:t>
      </w:r>
      <w:r w:rsidR="00FB3458">
        <w:rPr>
          <w:rFonts w:ascii="Times New Roman" w:hAnsi="Times New Roman"/>
          <w:sz w:val="28"/>
          <w:szCs w:val="28"/>
        </w:rPr>
        <w:t xml:space="preserve"> </w:t>
      </w:r>
      <w:r w:rsidR="00A85041" w:rsidRPr="001B1D89">
        <w:rPr>
          <w:rFonts w:ascii="Times New Roman" w:hAnsi="Times New Roman"/>
          <w:sz w:val="28"/>
          <w:szCs w:val="28"/>
        </w:rPr>
        <w:t>на основе анализа сложившихся тенденций социально-экономического развития Российской Федерации и города Москвы</w:t>
      </w:r>
      <w:r w:rsidR="00CA3B11">
        <w:rPr>
          <w:rFonts w:ascii="Times New Roman" w:hAnsi="Times New Roman"/>
          <w:sz w:val="28"/>
          <w:szCs w:val="28"/>
        </w:rPr>
        <w:t>.</w:t>
      </w:r>
    </w:p>
    <w:p w:rsidR="00013179" w:rsidRDefault="00013179" w:rsidP="00BD5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3179" w:rsidRPr="00013179" w:rsidRDefault="00013179" w:rsidP="0001317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13179">
        <w:rPr>
          <w:rFonts w:ascii="Times New Roman" w:hAnsi="Times New Roman"/>
          <w:b/>
          <w:sz w:val="28"/>
          <w:szCs w:val="28"/>
        </w:rPr>
        <w:t xml:space="preserve">Макроэкономическая среда и основные текущие тенденции </w:t>
      </w:r>
      <w:proofErr w:type="gramStart"/>
      <w:r w:rsidRPr="00013179">
        <w:rPr>
          <w:rFonts w:ascii="Times New Roman" w:hAnsi="Times New Roman"/>
          <w:b/>
          <w:sz w:val="28"/>
          <w:szCs w:val="28"/>
        </w:rPr>
        <w:t>социально-экономического</w:t>
      </w:r>
      <w:proofErr w:type="gramEnd"/>
      <w:r w:rsidRPr="00013179">
        <w:rPr>
          <w:rFonts w:ascii="Times New Roman" w:hAnsi="Times New Roman"/>
          <w:b/>
          <w:sz w:val="28"/>
          <w:szCs w:val="28"/>
        </w:rPr>
        <w:t xml:space="preserve"> развития России</w:t>
      </w:r>
    </w:p>
    <w:p w:rsidR="00CC2DD2" w:rsidRDefault="00CC2DD2" w:rsidP="00BD5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FF4" w:rsidRDefault="00F65FF4" w:rsidP="00F65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218F">
        <w:rPr>
          <w:rFonts w:ascii="Times New Roman" w:hAnsi="Times New Roman"/>
          <w:sz w:val="28"/>
          <w:szCs w:val="28"/>
        </w:rPr>
        <w:t>В 2019 году рост российской экономики</w:t>
      </w:r>
      <w:r>
        <w:rPr>
          <w:rFonts w:ascii="Times New Roman" w:hAnsi="Times New Roman"/>
          <w:sz w:val="28"/>
          <w:szCs w:val="28"/>
        </w:rPr>
        <w:t xml:space="preserve"> в сравнении с предыдущим годом замедлился: в 1-м квартале ВВП </w:t>
      </w:r>
      <w:r w:rsidR="00F72089">
        <w:rPr>
          <w:rFonts w:ascii="Times New Roman" w:hAnsi="Times New Roman"/>
          <w:sz w:val="28"/>
          <w:szCs w:val="28"/>
        </w:rPr>
        <w:t>увеличился на</w:t>
      </w:r>
      <w:r>
        <w:rPr>
          <w:rFonts w:ascii="Times New Roman" w:hAnsi="Times New Roman"/>
          <w:sz w:val="28"/>
          <w:szCs w:val="28"/>
        </w:rPr>
        <w:t xml:space="preserve"> 0,5%, во 2-м квартале экономический рост ускорился – до 0,9%, в целом за 1-е полугодие ВВП РФ вырос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0,7%</w:t>
      </w:r>
      <w:r w:rsidR="00F7208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F72089">
        <w:rPr>
          <w:rFonts w:ascii="Times New Roman" w:hAnsi="Times New Roman"/>
          <w:sz w:val="28"/>
          <w:szCs w:val="28"/>
        </w:rPr>
        <w:t>в</w:t>
      </w:r>
      <w:proofErr w:type="gramEnd"/>
      <w:r w:rsidR="00F72089">
        <w:rPr>
          <w:rFonts w:ascii="Times New Roman" w:hAnsi="Times New Roman"/>
          <w:sz w:val="28"/>
          <w:szCs w:val="28"/>
        </w:rPr>
        <w:t xml:space="preserve"> 2018 году рост ВВП составил 2,3%)</w:t>
      </w:r>
      <w:r>
        <w:rPr>
          <w:rStyle w:val="ac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65FF4" w:rsidRDefault="00F65FF4" w:rsidP="00F65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6B37">
        <w:rPr>
          <w:rFonts w:ascii="Times New Roman" w:hAnsi="Times New Roman"/>
          <w:sz w:val="28"/>
          <w:szCs w:val="28"/>
        </w:rPr>
        <w:t>Замедление темпов экономического рост</w:t>
      </w:r>
      <w:r>
        <w:rPr>
          <w:rFonts w:ascii="Times New Roman" w:hAnsi="Times New Roman"/>
          <w:sz w:val="28"/>
          <w:szCs w:val="28"/>
        </w:rPr>
        <w:t>а было ожидаемым и</w:t>
      </w:r>
      <w:r w:rsidRPr="00846B37">
        <w:rPr>
          <w:rFonts w:ascii="Times New Roman" w:hAnsi="Times New Roman"/>
          <w:sz w:val="28"/>
          <w:szCs w:val="28"/>
        </w:rPr>
        <w:t xml:space="preserve"> связано</w:t>
      </w:r>
      <w:r>
        <w:rPr>
          <w:rFonts w:ascii="Times New Roman" w:hAnsi="Times New Roman"/>
          <w:sz w:val="28"/>
          <w:szCs w:val="28"/>
        </w:rPr>
        <w:t>, прежде всего,</w:t>
      </w:r>
      <w:r w:rsidRPr="00846B37">
        <w:rPr>
          <w:rFonts w:ascii="Times New Roman" w:hAnsi="Times New Roman"/>
          <w:sz w:val="28"/>
          <w:szCs w:val="28"/>
        </w:rPr>
        <w:t xml:space="preserve"> со слабым внутренним спросом в </w:t>
      </w:r>
      <w:r>
        <w:rPr>
          <w:rFonts w:ascii="Times New Roman" w:hAnsi="Times New Roman"/>
          <w:sz w:val="28"/>
          <w:szCs w:val="28"/>
        </w:rPr>
        <w:t>условиях повышен</w:t>
      </w:r>
      <w:r w:rsidR="00F84E68">
        <w:rPr>
          <w:rFonts w:ascii="Times New Roman" w:hAnsi="Times New Roman"/>
          <w:sz w:val="28"/>
          <w:szCs w:val="28"/>
        </w:rPr>
        <w:t>ия НДС с 2019 года. Т</w:t>
      </w:r>
      <w:r>
        <w:rPr>
          <w:rFonts w:ascii="Times New Roman" w:hAnsi="Times New Roman"/>
          <w:sz w:val="28"/>
          <w:szCs w:val="28"/>
        </w:rPr>
        <w:t>емп</w:t>
      </w:r>
      <w:r w:rsidR="00F84E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роста потребительского сектора в течение 1-го полугодия </w:t>
      </w:r>
      <w:r w:rsidR="00F84E68">
        <w:rPr>
          <w:rFonts w:ascii="Times New Roman" w:hAnsi="Times New Roman"/>
          <w:sz w:val="28"/>
          <w:szCs w:val="28"/>
        </w:rPr>
        <w:t>замедлялись</w:t>
      </w:r>
      <w:r w:rsidR="007577F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несмотря на быстрое исчерпание эффектов от повышения ставки НДС, рост заработных плат и поддержку со стороны потребительского кредитования. Невысокие темпы роста инвестиций в основной капитал (+0,6% в 1-м полугодии 2019 г</w:t>
      </w:r>
      <w:r w:rsidR="002A4C32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) нашли отражение в </w:t>
      </w:r>
      <w:proofErr w:type="spellStart"/>
      <w:r>
        <w:rPr>
          <w:rFonts w:ascii="Times New Roman" w:hAnsi="Times New Roman"/>
          <w:sz w:val="28"/>
          <w:szCs w:val="28"/>
        </w:rPr>
        <w:t>околонулевых</w:t>
      </w:r>
      <w:proofErr w:type="spellEnd"/>
      <w:r>
        <w:rPr>
          <w:rFonts w:ascii="Times New Roman" w:hAnsi="Times New Roman"/>
          <w:sz w:val="28"/>
          <w:szCs w:val="28"/>
        </w:rPr>
        <w:t xml:space="preserve"> темпах объема строительных работ, низких темпах роста выпуска инвестиционных товаров, снижении инвестиционного импорта машин и оборудования, а также в сокращении инвестиционных расходов федерального бюджета</w:t>
      </w:r>
      <w:r>
        <w:rPr>
          <w:rStyle w:val="ac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.</w:t>
      </w:r>
    </w:p>
    <w:p w:rsidR="00F65FF4" w:rsidRDefault="00F65FF4" w:rsidP="00F65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Внешний спрос также оказал негативное воздействие на уровень экономической активности. Сохранение геополитической напряженности вокруг отдельных значимых производителей нефти (Венесуэла и Иран) способствовало высокой волатильности рынков. С начала года цены на нефть росли, но после локального пика в апреле (71,5 долл. США за баррель нефти марки </w:t>
      </w:r>
      <w:r>
        <w:rPr>
          <w:rFonts w:ascii="Times New Roman" w:hAnsi="Times New Roman"/>
          <w:sz w:val="28"/>
          <w:szCs w:val="28"/>
          <w:lang w:val="en-US"/>
        </w:rPr>
        <w:t>Urals</w:t>
      </w:r>
      <w:r>
        <w:rPr>
          <w:rFonts w:ascii="Times New Roman" w:hAnsi="Times New Roman"/>
          <w:sz w:val="28"/>
          <w:szCs w:val="28"/>
        </w:rPr>
        <w:t xml:space="preserve">) сформировалась нисходящая динамика (в августе среднемесячная цена опустилась до уровня 59,4 долл. США за баррель). Замедление роста мировой </w:t>
      </w:r>
      <w:r w:rsidRPr="002815AC">
        <w:rPr>
          <w:rFonts w:ascii="Times New Roman" w:hAnsi="Times New Roman"/>
          <w:sz w:val="28"/>
          <w:szCs w:val="28"/>
        </w:rPr>
        <w:t xml:space="preserve">экономики на фоне </w:t>
      </w:r>
      <w:r w:rsidR="002815AC" w:rsidRPr="002815AC">
        <w:rPr>
          <w:rFonts w:ascii="Times New Roman" w:hAnsi="Times New Roman"/>
          <w:sz w:val="28"/>
          <w:szCs w:val="28"/>
        </w:rPr>
        <w:t xml:space="preserve">нарастающих противоречий в международной торговле </w:t>
      </w:r>
      <w:r w:rsidRPr="002815AC">
        <w:rPr>
          <w:rFonts w:ascii="Times New Roman" w:hAnsi="Times New Roman"/>
          <w:sz w:val="28"/>
          <w:szCs w:val="28"/>
        </w:rPr>
        <w:t xml:space="preserve">привело к сокращению российского экспорта во 2-м кв. 2019 года, </w:t>
      </w:r>
      <w:r>
        <w:rPr>
          <w:rFonts w:ascii="Times New Roman" w:hAnsi="Times New Roman"/>
          <w:sz w:val="28"/>
          <w:szCs w:val="28"/>
        </w:rPr>
        <w:t xml:space="preserve">впервые с сентября 2016 года (-5,9% в годовом выражении, в том числе нефтегазового – на 8,1%, </w:t>
      </w:r>
      <w:proofErr w:type="spellStart"/>
      <w:r>
        <w:rPr>
          <w:rFonts w:ascii="Times New Roman" w:hAnsi="Times New Roman"/>
          <w:sz w:val="28"/>
          <w:szCs w:val="28"/>
        </w:rPr>
        <w:t>ненефтегазового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 5,0%), как за счет снижения цен, так и за счет снижения физических объемов поставок</w:t>
      </w:r>
      <w:r>
        <w:rPr>
          <w:rStyle w:val="ac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>.</w:t>
      </w:r>
    </w:p>
    <w:p w:rsidR="00F65FF4" w:rsidRDefault="00F65FF4" w:rsidP="00F65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июле </w:t>
      </w:r>
      <w:r w:rsidR="004A6CE3">
        <w:rPr>
          <w:rFonts w:ascii="Times New Roman" w:hAnsi="Times New Roman"/>
          <w:sz w:val="28"/>
          <w:szCs w:val="28"/>
        </w:rPr>
        <w:t xml:space="preserve">и августе </w:t>
      </w:r>
      <w:r>
        <w:rPr>
          <w:rFonts w:ascii="Times New Roman" w:hAnsi="Times New Roman"/>
          <w:sz w:val="28"/>
          <w:szCs w:val="28"/>
        </w:rPr>
        <w:t xml:space="preserve">рост ВВП ускорился, по данным </w:t>
      </w:r>
      <w:r w:rsidR="004A6CE3">
        <w:rPr>
          <w:rFonts w:ascii="Times New Roman" w:hAnsi="Times New Roman"/>
          <w:sz w:val="28"/>
          <w:szCs w:val="28"/>
        </w:rPr>
        <w:t>Минэкономразвития России, до 1,8 и 1,6% соответственно</w:t>
      </w:r>
      <w:r w:rsidR="00B9082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B9082C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>2019 год</w:t>
      </w:r>
      <w:r w:rsidR="00B9082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оцен</w:t>
      </w:r>
      <w:r w:rsidR="00B9082C">
        <w:rPr>
          <w:rFonts w:ascii="Times New Roman" w:hAnsi="Times New Roman"/>
          <w:sz w:val="28"/>
          <w:szCs w:val="28"/>
        </w:rPr>
        <w:t>ивае</w:t>
      </w:r>
      <w:r>
        <w:rPr>
          <w:rFonts w:ascii="Times New Roman" w:hAnsi="Times New Roman"/>
          <w:sz w:val="28"/>
          <w:szCs w:val="28"/>
        </w:rPr>
        <w:t>тся Минэкономразвития России на уровне 1,3%</w:t>
      </w:r>
      <w:r>
        <w:rPr>
          <w:rStyle w:val="ac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 </w:t>
      </w:r>
      <w:r w:rsidRPr="00563CF4">
        <w:rPr>
          <w:rFonts w:ascii="Times New Roman" w:hAnsi="Times New Roman"/>
          <w:sz w:val="28"/>
          <w:szCs w:val="28"/>
        </w:rPr>
        <w:t>(в сопоставимых ценах к предыдущему году).</w:t>
      </w:r>
    </w:p>
    <w:p w:rsidR="00591595" w:rsidRDefault="00591595" w:rsidP="00F65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Динамика основных индикаторов экономической активности указывает на устойчивый рост экономики Москвы в 2018 – 1-й половине 2019 </w:t>
      </w:r>
      <w:r w:rsidR="002A4C32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. Об этом свидетельствуют увеличение производства и объемов экспорта основных отраслей реального сектора, высокая инвестиционная и деловая активность, рост потребительского спроса, положительный финансовый результат деятельности организаций, рост занятости и реальной заработной платы.</w:t>
      </w:r>
    </w:p>
    <w:p w:rsidR="00F72089" w:rsidRPr="001E6E2B" w:rsidRDefault="00F72089" w:rsidP="00F72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E2B">
        <w:rPr>
          <w:rFonts w:ascii="Times New Roman" w:hAnsi="Times New Roman"/>
          <w:sz w:val="28"/>
          <w:szCs w:val="28"/>
        </w:rPr>
        <w:t xml:space="preserve">Все составляющие </w:t>
      </w:r>
      <w:r>
        <w:rPr>
          <w:rFonts w:ascii="Times New Roman" w:hAnsi="Times New Roman"/>
          <w:sz w:val="28"/>
          <w:szCs w:val="28"/>
        </w:rPr>
        <w:t xml:space="preserve">экономической </w:t>
      </w:r>
      <w:r w:rsidRPr="001E6E2B">
        <w:rPr>
          <w:rFonts w:ascii="Times New Roman" w:hAnsi="Times New Roman"/>
          <w:sz w:val="28"/>
          <w:szCs w:val="28"/>
        </w:rPr>
        <w:t>политики города ориентированы на развитие городской инфраструктуры, на создание условий для привлечения инвестиций, на распространение практики государственно-частного партнерства, на оптимизацию расходов и увеличение доходов бюджета и,</w:t>
      </w:r>
      <w:r w:rsidR="00607243">
        <w:rPr>
          <w:rFonts w:ascii="Times New Roman" w:hAnsi="Times New Roman"/>
          <w:sz w:val="28"/>
          <w:szCs w:val="28"/>
        </w:rPr>
        <w:t xml:space="preserve"> в конечном счете, на улучшение</w:t>
      </w:r>
      <w:r w:rsidRPr="001E6E2B">
        <w:rPr>
          <w:rFonts w:ascii="Times New Roman" w:hAnsi="Times New Roman"/>
          <w:sz w:val="28"/>
          <w:szCs w:val="28"/>
        </w:rPr>
        <w:t xml:space="preserve"> качества жизни в городе. </w:t>
      </w:r>
    </w:p>
    <w:p w:rsidR="00F72089" w:rsidRDefault="00F72089" w:rsidP="00F72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E2B">
        <w:rPr>
          <w:rFonts w:ascii="Times New Roman" w:hAnsi="Times New Roman"/>
          <w:sz w:val="28"/>
          <w:szCs w:val="28"/>
        </w:rPr>
        <w:t>Среди основных направлений экономической политики Москвы</w:t>
      </w:r>
      <w:r>
        <w:rPr>
          <w:rFonts w:ascii="Times New Roman" w:hAnsi="Times New Roman"/>
          <w:sz w:val="28"/>
          <w:szCs w:val="28"/>
        </w:rPr>
        <w:t>:</w:t>
      </w:r>
    </w:p>
    <w:p w:rsidR="00F72089" w:rsidRDefault="00F72089" w:rsidP="00F72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Pr="001E6E2B">
        <w:rPr>
          <w:rFonts w:ascii="Times New Roman" w:hAnsi="Times New Roman"/>
          <w:sz w:val="28"/>
          <w:szCs w:val="28"/>
        </w:rPr>
        <w:t>ктивная инвестиционная политика</w:t>
      </w:r>
      <w:r>
        <w:rPr>
          <w:rFonts w:ascii="Times New Roman" w:hAnsi="Times New Roman"/>
          <w:sz w:val="28"/>
          <w:szCs w:val="28"/>
        </w:rPr>
        <w:t>,</w:t>
      </w:r>
      <w:r w:rsidRPr="001E6E2B">
        <w:rPr>
          <w:rFonts w:ascii="Times New Roman" w:hAnsi="Times New Roman"/>
          <w:sz w:val="28"/>
          <w:szCs w:val="28"/>
        </w:rPr>
        <w:t xml:space="preserve"> сфокусирован</w:t>
      </w:r>
      <w:r>
        <w:rPr>
          <w:rFonts w:ascii="Times New Roman" w:hAnsi="Times New Roman"/>
          <w:sz w:val="28"/>
          <w:szCs w:val="28"/>
        </w:rPr>
        <w:t>н</w:t>
      </w:r>
      <w:r w:rsidRPr="001E6E2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 w:rsidRPr="001E6E2B">
        <w:rPr>
          <w:rFonts w:ascii="Times New Roman" w:hAnsi="Times New Roman"/>
          <w:sz w:val="28"/>
          <w:szCs w:val="28"/>
        </w:rPr>
        <w:t xml:space="preserve"> на улучшении инвестиционного климата и привлечение инвести</w:t>
      </w:r>
      <w:r>
        <w:rPr>
          <w:rFonts w:ascii="Times New Roman" w:hAnsi="Times New Roman"/>
          <w:sz w:val="28"/>
          <w:szCs w:val="28"/>
        </w:rPr>
        <w:t xml:space="preserve">ций в реальный сектор экономики;   </w:t>
      </w:r>
    </w:p>
    <w:p w:rsidR="00F72089" w:rsidRPr="001E6E2B" w:rsidRDefault="00F72089" w:rsidP="00F72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E2B">
        <w:rPr>
          <w:rFonts w:ascii="Times New Roman" w:hAnsi="Times New Roman"/>
          <w:sz w:val="28"/>
          <w:szCs w:val="28"/>
        </w:rPr>
        <w:t>- стабильная бюджетная политика</w:t>
      </w:r>
      <w:r>
        <w:rPr>
          <w:rFonts w:ascii="Times New Roman" w:hAnsi="Times New Roman"/>
          <w:sz w:val="28"/>
          <w:szCs w:val="28"/>
        </w:rPr>
        <w:t>, обеспечивающая</w:t>
      </w:r>
      <w:r w:rsidRPr="001E6E2B">
        <w:rPr>
          <w:rFonts w:ascii="Times New Roman" w:hAnsi="Times New Roman"/>
          <w:sz w:val="28"/>
          <w:szCs w:val="28"/>
        </w:rPr>
        <w:t xml:space="preserve"> бюджетные инвестиции в развитие инфраструктуры (прежде всего, социальной и транспортной) и поддержание высокого социального стандарта</w:t>
      </w:r>
      <w:r>
        <w:rPr>
          <w:rFonts w:ascii="Times New Roman" w:hAnsi="Times New Roman"/>
          <w:sz w:val="28"/>
          <w:szCs w:val="28"/>
        </w:rPr>
        <w:t>, с</w:t>
      </w:r>
      <w:r w:rsidRPr="001E6E2B">
        <w:rPr>
          <w:rFonts w:ascii="Times New Roman" w:hAnsi="Times New Roman"/>
          <w:sz w:val="28"/>
          <w:szCs w:val="28"/>
        </w:rPr>
        <w:t xml:space="preserve">балансированный городской бюджет </w:t>
      </w:r>
      <w:r>
        <w:rPr>
          <w:rFonts w:ascii="Times New Roman" w:hAnsi="Times New Roman"/>
          <w:sz w:val="28"/>
          <w:szCs w:val="28"/>
        </w:rPr>
        <w:t>является фундаментом</w:t>
      </w:r>
      <w:r w:rsidRPr="001E6E2B">
        <w:rPr>
          <w:rFonts w:ascii="Times New Roman" w:hAnsi="Times New Roman"/>
          <w:sz w:val="28"/>
          <w:szCs w:val="28"/>
        </w:rPr>
        <w:t xml:space="preserve"> успешного развития города;</w:t>
      </w:r>
    </w:p>
    <w:p w:rsidR="00F72089" w:rsidRPr="001E6E2B" w:rsidRDefault="00F72089" w:rsidP="00F72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1E6E2B">
        <w:rPr>
          <w:rFonts w:ascii="Times New Roman" w:hAnsi="Times New Roman"/>
          <w:sz w:val="28"/>
          <w:szCs w:val="28"/>
        </w:rPr>
        <w:t>ткрытый и прозрачный госзаказ – это увеличение конкурентности и прозрачности осуществления</w:t>
      </w:r>
      <w:r>
        <w:rPr>
          <w:rFonts w:ascii="Times New Roman" w:hAnsi="Times New Roman"/>
          <w:sz w:val="28"/>
          <w:szCs w:val="28"/>
        </w:rPr>
        <w:t xml:space="preserve"> закупок для нужд города Москвы,</w:t>
      </w:r>
      <w:r w:rsidRPr="001E6E2B">
        <w:rPr>
          <w:rFonts w:ascii="Times New Roman" w:hAnsi="Times New Roman"/>
          <w:sz w:val="28"/>
          <w:szCs w:val="28"/>
        </w:rPr>
        <w:t xml:space="preserve"> повыш</w:t>
      </w:r>
      <w:r w:rsidR="00B9082C">
        <w:rPr>
          <w:rFonts w:ascii="Times New Roman" w:hAnsi="Times New Roman"/>
          <w:sz w:val="28"/>
          <w:szCs w:val="28"/>
        </w:rPr>
        <w:t>ение</w:t>
      </w:r>
      <w:r w:rsidRPr="001E6E2B">
        <w:rPr>
          <w:rFonts w:ascii="Times New Roman" w:hAnsi="Times New Roman"/>
          <w:sz w:val="28"/>
          <w:szCs w:val="28"/>
        </w:rPr>
        <w:t xml:space="preserve"> качеств</w:t>
      </w:r>
      <w:r w:rsidR="00B9082C">
        <w:rPr>
          <w:rFonts w:ascii="Times New Roman" w:hAnsi="Times New Roman"/>
          <w:sz w:val="28"/>
          <w:szCs w:val="28"/>
        </w:rPr>
        <w:t>а</w:t>
      </w:r>
      <w:r w:rsidRPr="001E6E2B">
        <w:rPr>
          <w:rFonts w:ascii="Times New Roman" w:hAnsi="Times New Roman"/>
          <w:sz w:val="28"/>
          <w:szCs w:val="28"/>
        </w:rPr>
        <w:t xml:space="preserve"> закупок, сниж</w:t>
      </w:r>
      <w:r w:rsidR="00B9082C">
        <w:rPr>
          <w:rFonts w:ascii="Times New Roman" w:hAnsi="Times New Roman"/>
          <w:sz w:val="28"/>
          <w:szCs w:val="28"/>
        </w:rPr>
        <w:t>ение</w:t>
      </w:r>
      <w:r w:rsidRPr="001E6E2B">
        <w:rPr>
          <w:rFonts w:ascii="Times New Roman" w:hAnsi="Times New Roman"/>
          <w:sz w:val="28"/>
          <w:szCs w:val="28"/>
        </w:rPr>
        <w:t xml:space="preserve"> их стоимост</w:t>
      </w:r>
      <w:r w:rsidR="00B9082C">
        <w:rPr>
          <w:rFonts w:ascii="Times New Roman" w:hAnsi="Times New Roman"/>
          <w:sz w:val="28"/>
          <w:szCs w:val="28"/>
        </w:rPr>
        <w:t>и</w:t>
      </w:r>
      <w:r w:rsidRPr="001E6E2B">
        <w:rPr>
          <w:rFonts w:ascii="Times New Roman" w:hAnsi="Times New Roman"/>
          <w:sz w:val="28"/>
          <w:szCs w:val="28"/>
        </w:rPr>
        <w:t>, оптимиз</w:t>
      </w:r>
      <w:r w:rsidR="00B9082C">
        <w:rPr>
          <w:rFonts w:ascii="Times New Roman" w:hAnsi="Times New Roman"/>
          <w:sz w:val="28"/>
          <w:szCs w:val="28"/>
        </w:rPr>
        <w:t>ация</w:t>
      </w:r>
      <w:r w:rsidRPr="001E6E2B">
        <w:rPr>
          <w:rFonts w:ascii="Times New Roman" w:hAnsi="Times New Roman"/>
          <w:sz w:val="28"/>
          <w:szCs w:val="28"/>
        </w:rPr>
        <w:t xml:space="preserve"> управлени</w:t>
      </w:r>
      <w:r w:rsidR="00B9082C">
        <w:rPr>
          <w:rFonts w:ascii="Times New Roman" w:hAnsi="Times New Roman"/>
          <w:sz w:val="28"/>
          <w:szCs w:val="28"/>
        </w:rPr>
        <w:t>я</w:t>
      </w:r>
      <w:r w:rsidRPr="001E6E2B">
        <w:rPr>
          <w:rFonts w:ascii="Times New Roman" w:hAnsi="Times New Roman"/>
          <w:sz w:val="28"/>
          <w:szCs w:val="28"/>
        </w:rPr>
        <w:t xml:space="preserve"> госимуществом;  </w:t>
      </w:r>
    </w:p>
    <w:p w:rsidR="00F72089" w:rsidRPr="001E6E2B" w:rsidRDefault="00F72089" w:rsidP="00F72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E2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1E6E2B">
        <w:rPr>
          <w:rFonts w:ascii="Times New Roman" w:hAnsi="Times New Roman"/>
          <w:sz w:val="28"/>
          <w:szCs w:val="28"/>
        </w:rPr>
        <w:t>тимулирующая налоговая политика – «точка опоры» городского бюджета</w:t>
      </w:r>
      <w:r>
        <w:rPr>
          <w:rFonts w:ascii="Times New Roman" w:hAnsi="Times New Roman"/>
          <w:sz w:val="28"/>
          <w:szCs w:val="28"/>
        </w:rPr>
        <w:t>,</w:t>
      </w:r>
      <w:r w:rsidRPr="001E6E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обеспечивающая</w:t>
      </w:r>
      <w:r w:rsidRPr="001E6E2B">
        <w:rPr>
          <w:rFonts w:ascii="Times New Roman" w:hAnsi="Times New Roman"/>
          <w:sz w:val="28"/>
          <w:szCs w:val="28"/>
        </w:rPr>
        <w:t xml:space="preserve"> равные условия ведения бизнеса и стимулы к эффективному использованию ресурсов;</w:t>
      </w:r>
    </w:p>
    <w:p w:rsidR="00F72089" w:rsidRPr="001E6E2B" w:rsidRDefault="00F72089" w:rsidP="00F72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E2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1E6E2B">
        <w:rPr>
          <w:rFonts w:ascii="Times New Roman" w:hAnsi="Times New Roman"/>
          <w:sz w:val="28"/>
          <w:szCs w:val="28"/>
        </w:rPr>
        <w:t>звешенная тарифная политика</w:t>
      </w:r>
      <w:r>
        <w:rPr>
          <w:rFonts w:ascii="Times New Roman" w:hAnsi="Times New Roman"/>
          <w:sz w:val="28"/>
          <w:szCs w:val="28"/>
        </w:rPr>
        <w:t>,</w:t>
      </w:r>
      <w:r w:rsidRPr="001E6E2B">
        <w:rPr>
          <w:rFonts w:ascii="Times New Roman" w:hAnsi="Times New Roman"/>
          <w:sz w:val="28"/>
          <w:szCs w:val="28"/>
        </w:rPr>
        <w:t xml:space="preserve"> направлен</w:t>
      </w:r>
      <w:r>
        <w:rPr>
          <w:rFonts w:ascii="Times New Roman" w:hAnsi="Times New Roman"/>
          <w:sz w:val="28"/>
          <w:szCs w:val="28"/>
        </w:rPr>
        <w:t>н</w:t>
      </w:r>
      <w:r w:rsidRPr="001E6E2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 w:rsidRPr="001E6E2B">
        <w:rPr>
          <w:rFonts w:ascii="Times New Roman" w:hAnsi="Times New Roman"/>
          <w:sz w:val="28"/>
          <w:szCs w:val="28"/>
        </w:rPr>
        <w:t xml:space="preserve"> на сдерживание роста тарифов; </w:t>
      </w:r>
    </w:p>
    <w:p w:rsidR="00F72089" w:rsidRDefault="00F72089" w:rsidP="00F72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Pr="001E6E2B">
        <w:rPr>
          <w:rFonts w:ascii="Times New Roman" w:hAnsi="Times New Roman"/>
          <w:sz w:val="28"/>
          <w:szCs w:val="28"/>
        </w:rPr>
        <w:t>егальный рынок труда и миграционная реформа</w:t>
      </w:r>
      <w:r>
        <w:rPr>
          <w:rFonts w:ascii="Times New Roman" w:hAnsi="Times New Roman"/>
          <w:sz w:val="28"/>
          <w:szCs w:val="28"/>
        </w:rPr>
        <w:t>,</w:t>
      </w:r>
      <w:r w:rsidRPr="001E6E2B">
        <w:rPr>
          <w:rFonts w:ascii="Times New Roman" w:hAnsi="Times New Roman"/>
          <w:sz w:val="28"/>
          <w:szCs w:val="28"/>
        </w:rPr>
        <w:t xml:space="preserve"> нацелен</w:t>
      </w:r>
      <w:r>
        <w:rPr>
          <w:rFonts w:ascii="Times New Roman" w:hAnsi="Times New Roman"/>
          <w:sz w:val="28"/>
          <w:szCs w:val="28"/>
        </w:rPr>
        <w:t>н</w:t>
      </w:r>
      <w:r w:rsidRPr="001E6E2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 w:rsidRPr="001E6E2B">
        <w:rPr>
          <w:rFonts w:ascii="Times New Roman" w:hAnsi="Times New Roman"/>
          <w:sz w:val="28"/>
          <w:szCs w:val="28"/>
        </w:rPr>
        <w:t xml:space="preserve"> на обеспечение экономики Москвы нео</w:t>
      </w:r>
      <w:r>
        <w:rPr>
          <w:rFonts w:ascii="Times New Roman" w:hAnsi="Times New Roman"/>
          <w:sz w:val="28"/>
          <w:szCs w:val="28"/>
        </w:rPr>
        <w:t>бходимым человеческим капиталом.</w:t>
      </w:r>
    </w:p>
    <w:p w:rsidR="00F72089" w:rsidRDefault="00F720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13179" w:rsidRPr="00013179" w:rsidRDefault="00013179" w:rsidP="000131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179">
        <w:rPr>
          <w:rFonts w:ascii="Times New Roman" w:hAnsi="Times New Roman"/>
          <w:b/>
          <w:sz w:val="28"/>
          <w:szCs w:val="28"/>
        </w:rPr>
        <w:lastRenderedPageBreak/>
        <w:t>Краткая характеристика основных вариантов прогноза социально-экономического развития города Москвы</w:t>
      </w:r>
    </w:p>
    <w:p w:rsidR="00013179" w:rsidRPr="00013179" w:rsidRDefault="00013179" w:rsidP="0001317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13179" w:rsidRPr="00013179" w:rsidRDefault="00013179" w:rsidP="000131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3179">
        <w:rPr>
          <w:rFonts w:ascii="Times New Roman" w:hAnsi="Times New Roman" w:cs="Times New Roman"/>
          <w:sz w:val="28"/>
          <w:szCs w:val="28"/>
        </w:rPr>
        <w:t xml:space="preserve">Прогноз основных показателей социально-экономического развития города Москвы до 2022 года разработан </w:t>
      </w:r>
      <w:r w:rsidR="005959CE">
        <w:rPr>
          <w:rFonts w:ascii="Times New Roman" w:hAnsi="Times New Roman" w:cs="Times New Roman"/>
          <w:sz w:val="28"/>
          <w:szCs w:val="28"/>
        </w:rPr>
        <w:t>в двух вариантах</w:t>
      </w:r>
      <w:r w:rsidRPr="00013179">
        <w:rPr>
          <w:rFonts w:ascii="Times New Roman" w:hAnsi="Times New Roman"/>
          <w:sz w:val="28"/>
          <w:szCs w:val="28"/>
        </w:rPr>
        <w:t>.</w:t>
      </w:r>
    </w:p>
    <w:p w:rsidR="00013179" w:rsidRDefault="00013179" w:rsidP="00013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79">
        <w:rPr>
          <w:rFonts w:ascii="Times New Roman" w:hAnsi="Times New Roman" w:cs="Times New Roman"/>
          <w:b/>
          <w:sz w:val="28"/>
          <w:szCs w:val="28"/>
        </w:rPr>
        <w:t xml:space="preserve">Базовый вариант </w:t>
      </w:r>
      <w:r w:rsidRPr="00013179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города Москвы предусматривает выполнение в полном объеме запланированного комплекса мер по обеспечению развития </w:t>
      </w:r>
      <w:r w:rsidR="00F84E68">
        <w:rPr>
          <w:rFonts w:ascii="Times New Roman" w:hAnsi="Times New Roman" w:cs="Times New Roman"/>
          <w:sz w:val="28"/>
          <w:szCs w:val="28"/>
        </w:rPr>
        <w:t xml:space="preserve">экономики, </w:t>
      </w:r>
      <w:r w:rsidRPr="00013179">
        <w:rPr>
          <w:rFonts w:ascii="Times New Roman" w:hAnsi="Times New Roman" w:cs="Times New Roman"/>
          <w:sz w:val="28"/>
          <w:szCs w:val="28"/>
        </w:rPr>
        <w:t>социальной сферы и инфраструктуры города Москвы, стимулирующей поддержки бизнеса и инвестиционной активности в рамках реализации государственных программ города Москвы при выполнении условий базового варианта прогноза развития экономики Российской Федерации.</w:t>
      </w:r>
    </w:p>
    <w:p w:rsidR="00AE0859" w:rsidRDefault="00AE0859" w:rsidP="00AE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C9B">
        <w:rPr>
          <w:rFonts w:ascii="Times New Roman" w:hAnsi="Times New Roman" w:cs="Times New Roman"/>
          <w:b/>
          <w:sz w:val="28"/>
          <w:szCs w:val="28"/>
        </w:rPr>
        <w:t xml:space="preserve">Целевой вариант </w:t>
      </w:r>
      <w:r w:rsidRPr="00502C9B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города Москвы отражает развитие экономики города Москвы </w:t>
      </w:r>
      <w:r>
        <w:rPr>
          <w:rFonts w:ascii="Times New Roman" w:hAnsi="Times New Roman" w:cs="Times New Roman"/>
          <w:sz w:val="28"/>
          <w:szCs w:val="28"/>
        </w:rPr>
        <w:t>на фоне максимального эффекта от комплекса мер Правительства Российской Федерации по реализации стратегических приоритетов и национальных проектов в перспективе до 2024 года</w:t>
      </w:r>
      <w:r w:rsidR="009227CC">
        <w:rPr>
          <w:rFonts w:ascii="Times New Roman" w:hAnsi="Times New Roman" w:cs="Times New Roman"/>
          <w:sz w:val="28"/>
          <w:szCs w:val="28"/>
        </w:rPr>
        <w:t>, а также дополнительных мер по повышению потенциала экономического роста, подготовленных Минэкономразвития России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3DEB">
        <w:rPr>
          <w:rFonts w:ascii="Times New Roman" w:hAnsi="Times New Roman" w:cs="Times New Roman"/>
          <w:sz w:val="28"/>
          <w:szCs w:val="28"/>
        </w:rPr>
        <w:t xml:space="preserve"> Целевой вариант предполагает более сильное, чем в базовом сценарии, замедление инфляции до уровня 103,3%. Закрепление в среднесрочном периоде инфляции на более низком уровне </w:t>
      </w:r>
      <w:r w:rsidR="0034070B">
        <w:rPr>
          <w:rFonts w:ascii="Times New Roman" w:hAnsi="Times New Roman" w:cs="Times New Roman"/>
          <w:sz w:val="28"/>
          <w:szCs w:val="28"/>
        </w:rPr>
        <w:t>в данном варианте прогноза сопровождается более высокими параметрами роста экономической активности,</w:t>
      </w:r>
      <w:r w:rsidR="001401EB">
        <w:rPr>
          <w:rFonts w:ascii="Times New Roman" w:hAnsi="Times New Roman" w:cs="Times New Roman"/>
          <w:sz w:val="28"/>
          <w:szCs w:val="28"/>
        </w:rPr>
        <w:t xml:space="preserve"> динамики трудовых доходов и </w:t>
      </w:r>
      <w:r w:rsidR="00D13DEB">
        <w:rPr>
          <w:rFonts w:ascii="Times New Roman" w:hAnsi="Times New Roman" w:cs="Times New Roman"/>
          <w:sz w:val="28"/>
          <w:szCs w:val="28"/>
        </w:rPr>
        <w:t>потребительского спроса</w:t>
      </w:r>
      <w:r w:rsidR="001401EB">
        <w:rPr>
          <w:rFonts w:ascii="Times New Roman" w:hAnsi="Times New Roman" w:cs="Times New Roman"/>
          <w:sz w:val="28"/>
          <w:szCs w:val="28"/>
        </w:rPr>
        <w:t>.</w:t>
      </w:r>
      <w:r w:rsidR="00D13D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0859" w:rsidRPr="00013179" w:rsidRDefault="00AE0859" w:rsidP="00AE08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179">
        <w:rPr>
          <w:rFonts w:ascii="Times New Roman" w:eastAsia="Times New Roman" w:hAnsi="Times New Roman" w:cs="Times New Roman"/>
          <w:bCs/>
          <w:sz w:val="28"/>
          <w:szCs w:val="28"/>
        </w:rPr>
        <w:t>В качестве основного варианта прогноза социально-экономического развития на среднесрочную перспективу для проекта бюджета города Москвы до 2022 года применен базовый вариант.</w:t>
      </w:r>
    </w:p>
    <w:p w:rsidR="00AE0859" w:rsidRPr="00ED418C" w:rsidRDefault="00AE0859" w:rsidP="00AE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Основные параметры прогноза по двум сценариям приведены в приложениях 1 </w:t>
      </w:r>
      <w:r w:rsidRPr="00B30C61">
        <w:rPr>
          <w:rFonts w:ascii="Times New Roman" w:eastAsia="Times New Roman" w:hAnsi="Times New Roman" w:cs="Times New Roman"/>
          <w:bCs/>
          <w:sz w:val="28"/>
          <w:szCs w:val="28"/>
        </w:rPr>
        <w:t xml:space="preserve">и 2 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B30C61">
        <w:rPr>
          <w:rFonts w:ascii="Times New Roman" w:eastAsia="Times New Roman" w:hAnsi="Times New Roman" w:cs="Times New Roman"/>
          <w:bCs/>
          <w:sz w:val="28"/>
          <w:szCs w:val="28"/>
        </w:rPr>
        <w:t>рогнозу социально</w:t>
      </w: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>-экономического развития города Москвы на 20</w:t>
      </w:r>
      <w:r w:rsidR="002A4E86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и плановый период 20</w:t>
      </w:r>
      <w:r w:rsidR="002A4E86"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2A4E8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ED418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годов.</w:t>
      </w:r>
    </w:p>
    <w:p w:rsidR="00AE0859" w:rsidRPr="00013179" w:rsidRDefault="00AE0859" w:rsidP="000131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179" w:rsidRDefault="00013179" w:rsidP="00BD5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3179" w:rsidRDefault="00013179" w:rsidP="00BD5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3179" w:rsidRPr="001B1D89" w:rsidRDefault="00013179" w:rsidP="00BD5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4295" w:rsidRPr="00013179" w:rsidRDefault="00794295">
      <w:pPr>
        <w:rPr>
          <w:rFonts w:ascii="Times New Roman" w:hAnsi="Times New Roman"/>
          <w:b/>
          <w:i/>
          <w:sz w:val="24"/>
          <w:szCs w:val="24"/>
        </w:rPr>
      </w:pPr>
    </w:p>
    <w:p w:rsidR="007E713F" w:rsidRPr="00013179" w:rsidRDefault="007E713F" w:rsidP="00A81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B7D" w:rsidRPr="00013179" w:rsidRDefault="00032B7D" w:rsidP="00032B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3A77" w:rsidRDefault="00363A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94295" w:rsidRPr="00013179" w:rsidRDefault="00794295" w:rsidP="007942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179">
        <w:rPr>
          <w:rFonts w:ascii="Times New Roman" w:hAnsi="Times New Roman"/>
          <w:b/>
          <w:sz w:val="28"/>
          <w:szCs w:val="28"/>
        </w:rPr>
        <w:lastRenderedPageBreak/>
        <w:t>Основные итоги и прогноз социально-экономического развития города Москвы до 202</w:t>
      </w:r>
      <w:r w:rsidR="009D17E5" w:rsidRPr="00013179">
        <w:rPr>
          <w:rFonts w:ascii="Times New Roman" w:hAnsi="Times New Roman"/>
          <w:b/>
          <w:sz w:val="28"/>
          <w:szCs w:val="28"/>
        </w:rPr>
        <w:t>2</w:t>
      </w:r>
      <w:r w:rsidRPr="0001317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94295" w:rsidRPr="00013179" w:rsidRDefault="00794295" w:rsidP="00032B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2B7D" w:rsidRPr="00013179" w:rsidRDefault="00032B7D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3179">
        <w:rPr>
          <w:rFonts w:ascii="Times New Roman" w:hAnsi="Times New Roman" w:cs="Times New Roman"/>
          <w:b/>
          <w:bCs/>
          <w:sz w:val="28"/>
          <w:szCs w:val="28"/>
        </w:rPr>
        <w:t>Инфляция</w:t>
      </w:r>
    </w:p>
    <w:p w:rsidR="002815AC" w:rsidRPr="00013179" w:rsidRDefault="002815AC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3179">
        <w:rPr>
          <w:rFonts w:ascii="Times New Roman" w:hAnsi="Times New Roman"/>
          <w:sz w:val="28"/>
          <w:szCs w:val="28"/>
        </w:rPr>
        <w:t xml:space="preserve">В первой половине 2018 года инфляция в годовом выражении снижалась с уровня 103,4% в январе до 103,1% в июле (к соответствующему периоду предыдущего года). Начиная с </w:t>
      </w:r>
      <w:proofErr w:type="gramStart"/>
      <w:r w:rsidRPr="00013179">
        <w:rPr>
          <w:rFonts w:ascii="Times New Roman" w:hAnsi="Times New Roman"/>
          <w:sz w:val="28"/>
          <w:szCs w:val="28"/>
        </w:rPr>
        <w:t>августа</w:t>
      </w:r>
      <w:proofErr w:type="gramEnd"/>
      <w:r w:rsidR="002A4C32">
        <w:rPr>
          <w:rFonts w:ascii="Times New Roman" w:hAnsi="Times New Roman"/>
          <w:sz w:val="28"/>
          <w:szCs w:val="28"/>
        </w:rPr>
        <w:t xml:space="preserve"> </w:t>
      </w:r>
      <w:r w:rsidRPr="00013179">
        <w:rPr>
          <w:rFonts w:ascii="Times New Roman" w:hAnsi="Times New Roman"/>
          <w:sz w:val="28"/>
          <w:szCs w:val="28"/>
        </w:rPr>
        <w:t>инфляция стала ускоряться и в декабре достигла значения 104,3% (к декабрю 2017 года). Ускорению инфляции способствовали ослабление курса рубля и рост инфляционных ожиданий в преддверии повышения базовой ставки НДС (с 18 до 20% с 1 января 2019 года), а также высокие темпы роста заработных плат и потребительского кредитования в 2018 году.</w:t>
      </w:r>
    </w:p>
    <w:p w:rsidR="002815AC" w:rsidRDefault="002815AC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3179">
        <w:rPr>
          <w:rFonts w:ascii="Times New Roman" w:hAnsi="Times New Roman"/>
          <w:sz w:val="28"/>
          <w:szCs w:val="28"/>
        </w:rPr>
        <w:t xml:space="preserve">В 2019 году годовая инфляция в </w:t>
      </w:r>
      <w:r w:rsidR="00C7456C">
        <w:rPr>
          <w:rFonts w:ascii="Times New Roman" w:hAnsi="Times New Roman"/>
          <w:sz w:val="28"/>
          <w:szCs w:val="28"/>
        </w:rPr>
        <w:t xml:space="preserve">городе </w:t>
      </w:r>
      <w:r w:rsidRPr="00013179">
        <w:rPr>
          <w:rFonts w:ascii="Times New Roman" w:hAnsi="Times New Roman"/>
          <w:sz w:val="28"/>
          <w:szCs w:val="28"/>
        </w:rPr>
        <w:t xml:space="preserve"> Москве прошла пиковое значение в феврале-марте (</w:t>
      </w:r>
      <w:r w:rsidR="005959CE">
        <w:rPr>
          <w:rFonts w:ascii="Times New Roman" w:hAnsi="Times New Roman"/>
          <w:sz w:val="28"/>
          <w:szCs w:val="28"/>
        </w:rPr>
        <w:t>10</w:t>
      </w:r>
      <w:r w:rsidRPr="00013179">
        <w:rPr>
          <w:rFonts w:ascii="Times New Roman" w:hAnsi="Times New Roman"/>
          <w:sz w:val="28"/>
          <w:szCs w:val="28"/>
        </w:rPr>
        <w:t xml:space="preserve">5,3% к соответствующим периодам 2018 года) и в </w:t>
      </w:r>
      <w:r>
        <w:rPr>
          <w:rFonts w:ascii="Times New Roman" w:hAnsi="Times New Roman"/>
          <w:sz w:val="28"/>
          <w:szCs w:val="28"/>
        </w:rPr>
        <w:t>августе</w:t>
      </w:r>
      <w:r w:rsidRPr="00013179">
        <w:rPr>
          <w:rFonts w:ascii="Times New Roman" w:hAnsi="Times New Roman"/>
          <w:sz w:val="28"/>
          <w:szCs w:val="28"/>
        </w:rPr>
        <w:t xml:space="preserve"> замедлилась до 104,</w:t>
      </w:r>
      <w:r>
        <w:rPr>
          <w:rFonts w:ascii="Times New Roman" w:hAnsi="Times New Roman"/>
          <w:sz w:val="28"/>
          <w:szCs w:val="28"/>
        </w:rPr>
        <w:t>3</w:t>
      </w:r>
      <w:r w:rsidRPr="00013179">
        <w:rPr>
          <w:rFonts w:ascii="Times New Roman" w:hAnsi="Times New Roman"/>
          <w:sz w:val="28"/>
          <w:szCs w:val="28"/>
        </w:rPr>
        <w:t xml:space="preserve">% по мере исчерпания эффектов от повышения ставки НДС. </w:t>
      </w:r>
      <w:r>
        <w:rPr>
          <w:rFonts w:ascii="Times New Roman" w:hAnsi="Times New Roman"/>
          <w:sz w:val="28"/>
          <w:szCs w:val="28"/>
        </w:rPr>
        <w:t>При этом среднемесячный прирост цен с марта по август 2019 года уже не превышал аналогичный показатель предыдущего года.</w:t>
      </w:r>
    </w:p>
    <w:p w:rsidR="002815AC" w:rsidRDefault="002815AC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Укрепившийся с начала года курс рубля</w:t>
      </w:r>
      <w:r>
        <w:rPr>
          <w:rStyle w:val="ac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 xml:space="preserve"> также стал благоприятным фактором для закрепления тренда на снижение уровня инфляции.</w:t>
      </w:r>
    </w:p>
    <w:p w:rsidR="002815AC" w:rsidRDefault="002815AC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Сезонное снижение цен на продовольственные товары в августе (-0,78% к предыдущему месяцу) оказалось выше соответствующего прошлогоднего снижения цен (-0,48%). В сегменте непродовольственных товаров и услуг прирост цен в августе оказался ниже прошлогодних значений – 0,12% и 0,05% к предыдущему месяцу (0,17% и 0,12% в августе 2018 года соответственно). </w:t>
      </w:r>
    </w:p>
    <w:p w:rsidR="002815AC" w:rsidRDefault="002815AC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за 8 месяцев 2019 года прирост потребительских цен в городе Москве составил 102,74% (к декабрю 2018 года, 102,65% - за аналогичный период 2018 года).</w:t>
      </w:r>
    </w:p>
    <w:p w:rsidR="002815AC" w:rsidRPr="009652C4" w:rsidRDefault="002815AC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2C4">
        <w:rPr>
          <w:rFonts w:ascii="Times New Roman" w:hAnsi="Times New Roman"/>
          <w:sz w:val="28"/>
          <w:szCs w:val="28"/>
        </w:rPr>
        <w:t>В 4-м квартале 2019 года инфляция продолжит свое снижение (в годовом выражении) и в соответствии с текущими оценками к концу года составит 103,8% (к декабрю 201</w:t>
      </w:r>
      <w:r w:rsidR="002A4C32" w:rsidRPr="009652C4">
        <w:rPr>
          <w:rFonts w:ascii="Times New Roman" w:hAnsi="Times New Roman"/>
          <w:sz w:val="28"/>
          <w:szCs w:val="28"/>
        </w:rPr>
        <w:t>8</w:t>
      </w:r>
      <w:r w:rsidRPr="009652C4">
        <w:rPr>
          <w:rFonts w:ascii="Times New Roman" w:hAnsi="Times New Roman"/>
          <w:sz w:val="28"/>
          <w:szCs w:val="28"/>
        </w:rPr>
        <w:t xml:space="preserve"> года) и 104,6% в среднем за год.</w:t>
      </w:r>
    </w:p>
    <w:p w:rsidR="002815AC" w:rsidRPr="009C6CF4" w:rsidRDefault="00BE270F" w:rsidP="00DA58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базовому варианту в</w:t>
      </w:r>
      <w:r w:rsidR="00DA58DD" w:rsidRPr="009C6CF4">
        <w:rPr>
          <w:rFonts w:ascii="Times New Roman" w:hAnsi="Times New Roman"/>
          <w:sz w:val="28"/>
          <w:szCs w:val="28"/>
        </w:rPr>
        <w:t xml:space="preserve"> среднесрочной перспективе инфляция прогнозируется на уровне 103,7% (в годовом выражении)</w:t>
      </w:r>
      <w:r w:rsidR="009652C4" w:rsidRPr="009C6CF4">
        <w:rPr>
          <w:rFonts w:ascii="Times New Roman" w:hAnsi="Times New Roman"/>
          <w:sz w:val="28"/>
          <w:szCs w:val="28"/>
        </w:rPr>
        <w:t xml:space="preserve"> </w:t>
      </w:r>
      <w:r w:rsidR="002815AC" w:rsidRPr="009C6CF4">
        <w:rPr>
          <w:rFonts w:ascii="Times New Roman" w:hAnsi="Times New Roman"/>
          <w:sz w:val="28"/>
          <w:szCs w:val="28"/>
        </w:rPr>
        <w:t>под влиянием следующих факторов:</w:t>
      </w:r>
    </w:p>
    <w:p w:rsidR="002815AC" w:rsidRDefault="002815AC" w:rsidP="004A2738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 w:rsidRPr="008642B8">
        <w:t>- </w:t>
      </w:r>
      <w:r>
        <w:t>проводимой денежно-кредитной политики, результатом постепенного смягчения условий которой на текущ</w:t>
      </w:r>
      <w:r w:rsidR="00357AFC">
        <w:t>ем</w:t>
      </w:r>
      <w:r>
        <w:t xml:space="preserve"> </w:t>
      </w:r>
      <w:r w:rsidR="00357AFC">
        <w:t>этапе</w:t>
      </w:r>
      <w:r>
        <w:t xml:space="preserve"> является </w:t>
      </w:r>
      <w:r w:rsidRPr="008642B8">
        <w:t>переход к нейтральной денежно-кредитной поли</w:t>
      </w:r>
      <w:r>
        <w:t>тике</w:t>
      </w:r>
      <w:r w:rsidRPr="008642B8">
        <w:t>;</w:t>
      </w:r>
    </w:p>
    <w:p w:rsidR="002815AC" w:rsidRPr="008642B8" w:rsidRDefault="002815AC" w:rsidP="004A2738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>- принятых Банком России дополнительных мер по сдерживанию темпов роста потребительского кредитования и ограничению повышения долговой нагрузки населения</w:t>
      </w:r>
      <w:r>
        <w:rPr>
          <w:rStyle w:val="ac"/>
        </w:rPr>
        <w:footnoteReference w:id="6"/>
      </w:r>
      <w:r>
        <w:t>;</w:t>
      </w:r>
    </w:p>
    <w:p w:rsidR="002815AC" w:rsidRPr="009C6CF4" w:rsidRDefault="002815AC" w:rsidP="004A2738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 w:rsidRPr="009C6CF4">
        <w:t>- </w:t>
      </w:r>
      <w:r w:rsidR="009B0008" w:rsidRPr="009C6CF4">
        <w:t xml:space="preserve">отсутствием ограничений со стороны спроса на фоне </w:t>
      </w:r>
      <w:r w:rsidR="000F0958" w:rsidRPr="009C6CF4">
        <w:t>ра</w:t>
      </w:r>
      <w:r w:rsidR="009B0008" w:rsidRPr="009C6CF4">
        <w:t>сширения потребительского рынка,</w:t>
      </w:r>
      <w:r w:rsidR="000F0958" w:rsidRPr="009C6CF4">
        <w:t xml:space="preserve"> роста экономической активности, трудовых доходов и пенсий</w:t>
      </w:r>
      <w:r w:rsidRPr="009C6CF4">
        <w:t>;</w:t>
      </w:r>
    </w:p>
    <w:p w:rsidR="002815AC" w:rsidRDefault="002815AC" w:rsidP="004A2738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 w:rsidRPr="00A14C0B">
        <w:lastRenderedPageBreak/>
        <w:t>- сдержанн</w:t>
      </w:r>
      <w:r>
        <w:t>ого</w:t>
      </w:r>
      <w:r w:rsidRPr="00A14C0B">
        <w:t xml:space="preserve"> характер</w:t>
      </w:r>
      <w:r>
        <w:t>а</w:t>
      </w:r>
      <w:r w:rsidRPr="00A14C0B">
        <w:t xml:space="preserve"> индексации регулируемых тарифов инфраструктурного сектора.</w:t>
      </w:r>
    </w:p>
    <w:p w:rsidR="00B8345E" w:rsidRPr="00A14C0B" w:rsidRDefault="00B8345E" w:rsidP="004A2738">
      <w:pPr>
        <w:pStyle w:val="a7"/>
        <w:tabs>
          <w:tab w:val="left" w:pos="993"/>
        </w:tabs>
        <w:spacing w:after="0" w:line="240" w:lineRule="auto"/>
        <w:ind w:left="0" w:firstLine="709"/>
        <w:contextualSpacing w:val="0"/>
        <w:jc w:val="both"/>
      </w:pPr>
      <w:r>
        <w:t xml:space="preserve">Возможное замедление уровня инфляции до 103,3% (целевой вариант прогноза) может быть обусловлено преобладанием в среднесрочной перспективе </w:t>
      </w:r>
      <w:proofErr w:type="spellStart"/>
      <w:r>
        <w:t>дезинфляционных</w:t>
      </w:r>
      <w:proofErr w:type="spellEnd"/>
      <w:r>
        <w:t xml:space="preserve"> факторов и снижением инфляционных рисков</w:t>
      </w:r>
      <w:r w:rsidR="009C6CF4">
        <w:t xml:space="preserve"> на фоне отсутствия со стороны Банка России резких шагов по изменению денежно-кредитных условий в российской экономике</w:t>
      </w:r>
      <w:r>
        <w:t>.</w:t>
      </w:r>
    </w:p>
    <w:p w:rsidR="002815AC" w:rsidRDefault="002815AC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DB9">
        <w:rPr>
          <w:rFonts w:ascii="Times New Roman" w:hAnsi="Times New Roman"/>
          <w:sz w:val="28"/>
          <w:szCs w:val="28"/>
        </w:rPr>
        <w:t>Основные внутренние риски превышения прогнозируемого уровня инфляции связаны с динамикой следующих факторов:</w:t>
      </w:r>
    </w:p>
    <w:p w:rsidR="002815AC" w:rsidRDefault="002815AC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повышенные инфляционные ожидания</w:t>
      </w:r>
      <w:r w:rsidRPr="00D32DB9">
        <w:rPr>
          <w:rFonts w:ascii="Times New Roman" w:hAnsi="Times New Roman"/>
          <w:sz w:val="28"/>
          <w:szCs w:val="28"/>
        </w:rPr>
        <w:t xml:space="preserve"> населения и бизнеса</w:t>
      </w:r>
      <w:r>
        <w:rPr>
          <w:rFonts w:ascii="Times New Roman" w:hAnsi="Times New Roman"/>
          <w:sz w:val="28"/>
          <w:szCs w:val="28"/>
        </w:rPr>
        <w:t>;</w:t>
      </w:r>
    </w:p>
    <w:p w:rsidR="002815AC" w:rsidRPr="00D32DB9" w:rsidRDefault="002815AC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неопределенность, связанная с влиянием отдельных параметров бюджетной политики, в том числе по использованию ликвидной части средств Фонда национального благосостояния сверх порогового уровня 7% ВВП.  </w:t>
      </w:r>
    </w:p>
    <w:p w:rsidR="002815AC" w:rsidRDefault="002815AC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41E">
        <w:rPr>
          <w:rFonts w:ascii="Times New Roman" w:hAnsi="Times New Roman"/>
          <w:sz w:val="28"/>
          <w:szCs w:val="28"/>
        </w:rPr>
        <w:t xml:space="preserve">Основные </w:t>
      </w:r>
      <w:r>
        <w:rPr>
          <w:rFonts w:ascii="Times New Roman" w:hAnsi="Times New Roman"/>
          <w:sz w:val="28"/>
          <w:szCs w:val="28"/>
        </w:rPr>
        <w:t xml:space="preserve">внешние </w:t>
      </w:r>
      <w:r w:rsidRPr="00A3141E">
        <w:rPr>
          <w:rFonts w:ascii="Times New Roman" w:hAnsi="Times New Roman"/>
          <w:sz w:val="28"/>
          <w:szCs w:val="28"/>
        </w:rPr>
        <w:t xml:space="preserve">риски превышения прогнозируемого уровня инфляции связаны с </w:t>
      </w:r>
      <w:r>
        <w:rPr>
          <w:rFonts w:ascii="Times New Roman" w:hAnsi="Times New Roman"/>
          <w:sz w:val="28"/>
          <w:szCs w:val="28"/>
        </w:rPr>
        <w:t xml:space="preserve">возможным ослаблением курса рубля под действием геополитических факторов, а также </w:t>
      </w:r>
      <w:r w:rsidRPr="00A3141E">
        <w:rPr>
          <w:rFonts w:ascii="Times New Roman" w:hAnsi="Times New Roman"/>
          <w:sz w:val="28"/>
          <w:szCs w:val="28"/>
        </w:rPr>
        <w:t>волатильност</w:t>
      </w:r>
      <w:r>
        <w:rPr>
          <w:rFonts w:ascii="Times New Roman" w:hAnsi="Times New Roman"/>
          <w:sz w:val="28"/>
          <w:szCs w:val="28"/>
        </w:rPr>
        <w:t>ью</w:t>
      </w:r>
      <w:r w:rsidRPr="00A3141E">
        <w:rPr>
          <w:rFonts w:ascii="Times New Roman" w:hAnsi="Times New Roman"/>
          <w:sz w:val="28"/>
          <w:szCs w:val="28"/>
        </w:rPr>
        <w:t xml:space="preserve"> на рынках углеводородов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3141E">
        <w:rPr>
          <w:rFonts w:ascii="Times New Roman" w:hAnsi="Times New Roman"/>
          <w:sz w:val="28"/>
          <w:szCs w:val="28"/>
        </w:rPr>
        <w:t xml:space="preserve"> других </w:t>
      </w:r>
      <w:r>
        <w:rPr>
          <w:rFonts w:ascii="Times New Roman" w:hAnsi="Times New Roman"/>
          <w:sz w:val="28"/>
          <w:szCs w:val="28"/>
        </w:rPr>
        <w:t xml:space="preserve">ключевых для российской экономики </w:t>
      </w:r>
      <w:r w:rsidRPr="00A3141E">
        <w:rPr>
          <w:rFonts w:ascii="Times New Roman" w:hAnsi="Times New Roman"/>
          <w:sz w:val="28"/>
          <w:szCs w:val="28"/>
        </w:rPr>
        <w:t>товарных рынках.</w:t>
      </w:r>
    </w:p>
    <w:p w:rsidR="00EF5DF2" w:rsidRPr="00956DE8" w:rsidRDefault="00EF5DF2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2B7D" w:rsidRPr="00013179" w:rsidRDefault="00032B7D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3179">
        <w:rPr>
          <w:rFonts w:ascii="Times New Roman" w:hAnsi="Times New Roman" w:cs="Times New Roman"/>
          <w:b/>
          <w:bCs/>
          <w:sz w:val="28"/>
          <w:szCs w:val="28"/>
        </w:rPr>
        <w:t>Экономическая динамика и предпринимательская активность</w:t>
      </w:r>
    </w:p>
    <w:p w:rsidR="00CE6CF3" w:rsidRPr="009652C4" w:rsidRDefault="00221C95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52C4">
        <w:rPr>
          <w:sz w:val="28"/>
          <w:szCs w:val="28"/>
        </w:rPr>
        <w:t>В 201</w:t>
      </w:r>
      <w:r w:rsidR="00B47A5B" w:rsidRPr="009652C4">
        <w:rPr>
          <w:sz w:val="28"/>
          <w:szCs w:val="28"/>
        </w:rPr>
        <w:t>8</w:t>
      </w:r>
      <w:r w:rsidRPr="009652C4">
        <w:rPr>
          <w:sz w:val="28"/>
          <w:szCs w:val="28"/>
        </w:rPr>
        <w:t xml:space="preserve"> году экономика Москвы </w:t>
      </w:r>
      <w:r w:rsidR="003B798B" w:rsidRPr="009652C4">
        <w:rPr>
          <w:sz w:val="28"/>
          <w:szCs w:val="28"/>
        </w:rPr>
        <w:t xml:space="preserve">по предварительным </w:t>
      </w:r>
      <w:r w:rsidR="00C824A7" w:rsidRPr="009652C4">
        <w:rPr>
          <w:sz w:val="28"/>
          <w:szCs w:val="28"/>
        </w:rPr>
        <w:t xml:space="preserve"> оценкам</w:t>
      </w:r>
      <w:r w:rsidR="003B798B" w:rsidRPr="009652C4">
        <w:rPr>
          <w:sz w:val="28"/>
          <w:szCs w:val="28"/>
        </w:rPr>
        <w:t xml:space="preserve"> </w:t>
      </w:r>
      <w:r w:rsidR="00006AE7" w:rsidRPr="009652C4">
        <w:rPr>
          <w:sz w:val="28"/>
          <w:szCs w:val="28"/>
        </w:rPr>
        <w:t xml:space="preserve">выросла на </w:t>
      </w:r>
      <w:r w:rsidR="00107AAA" w:rsidRPr="009652C4">
        <w:rPr>
          <w:sz w:val="28"/>
          <w:szCs w:val="28"/>
        </w:rPr>
        <w:t>2,</w:t>
      </w:r>
      <w:r w:rsidR="00B47A5B" w:rsidRPr="009652C4">
        <w:rPr>
          <w:sz w:val="28"/>
          <w:szCs w:val="28"/>
        </w:rPr>
        <w:t>7</w:t>
      </w:r>
      <w:r w:rsidRPr="009652C4">
        <w:rPr>
          <w:sz w:val="28"/>
          <w:szCs w:val="28"/>
        </w:rPr>
        <w:t>% (темп прироста ВРП в сопоставимых ценах</w:t>
      </w:r>
      <w:r w:rsidR="00560CA1" w:rsidRPr="009652C4">
        <w:rPr>
          <w:sz w:val="28"/>
          <w:szCs w:val="28"/>
        </w:rPr>
        <w:t xml:space="preserve"> к предыдущему году</w:t>
      </w:r>
      <w:r w:rsidRPr="009652C4">
        <w:rPr>
          <w:sz w:val="28"/>
          <w:szCs w:val="28"/>
        </w:rPr>
        <w:t xml:space="preserve">). </w:t>
      </w:r>
      <w:r w:rsidR="00AE28E0" w:rsidRPr="009652C4">
        <w:rPr>
          <w:sz w:val="28"/>
          <w:szCs w:val="28"/>
        </w:rPr>
        <w:t xml:space="preserve">Рост производства товаров и услуг </w:t>
      </w:r>
      <w:r w:rsidR="00C824A7" w:rsidRPr="009652C4">
        <w:rPr>
          <w:sz w:val="28"/>
          <w:szCs w:val="28"/>
        </w:rPr>
        <w:t xml:space="preserve">отмечен </w:t>
      </w:r>
      <w:r w:rsidR="00AE28E0" w:rsidRPr="009652C4">
        <w:rPr>
          <w:sz w:val="28"/>
          <w:szCs w:val="28"/>
        </w:rPr>
        <w:t>во всех ключевых секторах экономики города: в обрабатывающих производствах, оптовой и розничной торговле, строитель</w:t>
      </w:r>
      <w:r w:rsidR="002815AC" w:rsidRPr="009652C4">
        <w:rPr>
          <w:sz w:val="28"/>
          <w:szCs w:val="28"/>
        </w:rPr>
        <w:t>ном секторе</w:t>
      </w:r>
      <w:r w:rsidR="002815AC" w:rsidRPr="009652C4">
        <w:rPr>
          <w:rStyle w:val="ac"/>
          <w:sz w:val="28"/>
          <w:szCs w:val="28"/>
        </w:rPr>
        <w:footnoteReference w:id="7"/>
      </w:r>
      <w:r w:rsidR="00AE28E0" w:rsidRPr="009652C4">
        <w:rPr>
          <w:sz w:val="28"/>
          <w:szCs w:val="28"/>
        </w:rPr>
        <w:t xml:space="preserve">, транспорте, </w:t>
      </w:r>
      <w:r w:rsidR="00F82F5C" w:rsidRPr="009652C4">
        <w:rPr>
          <w:sz w:val="28"/>
          <w:szCs w:val="28"/>
        </w:rPr>
        <w:t>в </w:t>
      </w:r>
      <w:r w:rsidR="00AE28E0" w:rsidRPr="009652C4">
        <w:rPr>
          <w:sz w:val="28"/>
          <w:szCs w:val="28"/>
        </w:rPr>
        <w:t xml:space="preserve">секторе </w:t>
      </w:r>
      <w:r w:rsidR="005E6364" w:rsidRPr="009652C4">
        <w:rPr>
          <w:sz w:val="28"/>
          <w:szCs w:val="28"/>
        </w:rPr>
        <w:t xml:space="preserve">информационных технологий </w:t>
      </w:r>
      <w:r w:rsidR="00AE28E0" w:rsidRPr="009652C4">
        <w:rPr>
          <w:sz w:val="28"/>
          <w:szCs w:val="28"/>
        </w:rPr>
        <w:t xml:space="preserve">и телекоммуникаций. На фоне </w:t>
      </w:r>
      <w:r w:rsidR="000A6E55" w:rsidRPr="009652C4">
        <w:rPr>
          <w:sz w:val="28"/>
          <w:szCs w:val="28"/>
        </w:rPr>
        <w:t xml:space="preserve">существенного </w:t>
      </w:r>
      <w:r w:rsidR="00AE28E0" w:rsidRPr="009652C4">
        <w:rPr>
          <w:sz w:val="28"/>
          <w:szCs w:val="28"/>
        </w:rPr>
        <w:t xml:space="preserve">увеличения туристических потоков </w:t>
      </w:r>
      <w:r w:rsidR="006014CB" w:rsidRPr="009652C4">
        <w:rPr>
          <w:sz w:val="28"/>
          <w:szCs w:val="28"/>
        </w:rPr>
        <w:t xml:space="preserve">(в том числе в период проведения </w:t>
      </w:r>
      <w:r w:rsidR="005B09F4" w:rsidRPr="009652C4">
        <w:rPr>
          <w:sz w:val="28"/>
          <w:szCs w:val="28"/>
        </w:rPr>
        <w:t xml:space="preserve">чемпионата мира </w:t>
      </w:r>
      <w:r w:rsidR="006014CB" w:rsidRPr="009652C4">
        <w:rPr>
          <w:sz w:val="28"/>
          <w:szCs w:val="28"/>
        </w:rPr>
        <w:t>по футболу</w:t>
      </w:r>
      <w:r w:rsidR="005B09F4" w:rsidRPr="009652C4">
        <w:rPr>
          <w:sz w:val="28"/>
          <w:szCs w:val="28"/>
        </w:rPr>
        <w:t xml:space="preserve"> 2018 года</w:t>
      </w:r>
      <w:r w:rsidR="006014CB" w:rsidRPr="009652C4">
        <w:rPr>
          <w:sz w:val="28"/>
          <w:szCs w:val="28"/>
        </w:rPr>
        <w:t xml:space="preserve">) </w:t>
      </w:r>
      <w:r w:rsidR="003246D5" w:rsidRPr="009652C4">
        <w:rPr>
          <w:sz w:val="28"/>
          <w:szCs w:val="28"/>
        </w:rPr>
        <w:t xml:space="preserve">наблюдался </w:t>
      </w:r>
      <w:r w:rsidR="00AE28E0" w:rsidRPr="009652C4">
        <w:rPr>
          <w:sz w:val="28"/>
          <w:szCs w:val="28"/>
        </w:rPr>
        <w:t>рост добавленной стоимости</w:t>
      </w:r>
      <w:r w:rsidR="00DF6DD1" w:rsidRPr="009652C4">
        <w:rPr>
          <w:sz w:val="28"/>
          <w:szCs w:val="28"/>
        </w:rPr>
        <w:t xml:space="preserve"> в гостиничном сервисе</w:t>
      </w:r>
      <w:r w:rsidR="002815AC" w:rsidRPr="009652C4">
        <w:rPr>
          <w:sz w:val="28"/>
          <w:szCs w:val="28"/>
        </w:rPr>
        <w:t xml:space="preserve"> и общественном питании,</w:t>
      </w:r>
      <w:r w:rsidR="00DF6DD1" w:rsidRPr="009652C4">
        <w:rPr>
          <w:sz w:val="28"/>
          <w:szCs w:val="28"/>
        </w:rPr>
        <w:t xml:space="preserve"> сфере туризма</w:t>
      </w:r>
      <w:r w:rsidR="002815AC" w:rsidRPr="009652C4">
        <w:rPr>
          <w:sz w:val="28"/>
          <w:szCs w:val="28"/>
        </w:rPr>
        <w:t>, культуры, спорта, организации досуга и развлечений</w:t>
      </w:r>
      <w:r w:rsidR="00DF6DD1" w:rsidRPr="009652C4">
        <w:rPr>
          <w:sz w:val="28"/>
          <w:szCs w:val="28"/>
        </w:rPr>
        <w:t>.</w:t>
      </w:r>
    </w:p>
    <w:p w:rsidR="00221C95" w:rsidRPr="009652C4" w:rsidRDefault="00221C95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2C4">
        <w:rPr>
          <w:rFonts w:ascii="Times New Roman" w:eastAsia="Times New Roman" w:hAnsi="Times New Roman" w:cs="Times New Roman"/>
          <w:sz w:val="28"/>
          <w:szCs w:val="28"/>
        </w:rPr>
        <w:t>Ожидается, что по итогам 201</w:t>
      </w:r>
      <w:r w:rsidR="00B47A5B" w:rsidRPr="009652C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652C4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25012E" w:rsidRPr="009652C4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96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FB6" w:rsidRPr="009652C4">
        <w:rPr>
          <w:rFonts w:ascii="Times New Roman" w:eastAsia="Times New Roman" w:hAnsi="Times New Roman" w:cs="Times New Roman"/>
          <w:sz w:val="28"/>
          <w:szCs w:val="28"/>
        </w:rPr>
        <w:t xml:space="preserve">ВРП города Москвы вырастет на </w:t>
      </w:r>
      <w:r w:rsidR="00BF63F8" w:rsidRPr="009652C4">
        <w:rPr>
          <w:rFonts w:ascii="Times New Roman" w:eastAsia="Times New Roman" w:hAnsi="Times New Roman" w:cs="Times New Roman"/>
          <w:sz w:val="28"/>
          <w:szCs w:val="28"/>
        </w:rPr>
        <w:t>2,</w:t>
      </w:r>
      <w:r w:rsidR="00DB5FBB">
        <w:rPr>
          <w:rFonts w:ascii="Times New Roman" w:eastAsia="Times New Roman" w:hAnsi="Times New Roman" w:cs="Times New Roman"/>
          <w:sz w:val="28"/>
          <w:szCs w:val="28"/>
        </w:rPr>
        <w:t>4</w:t>
      </w:r>
      <w:r w:rsidR="00B47FB6" w:rsidRPr="009652C4">
        <w:rPr>
          <w:rFonts w:ascii="Times New Roman" w:eastAsia="Times New Roman" w:hAnsi="Times New Roman" w:cs="Times New Roman"/>
          <w:sz w:val="28"/>
          <w:szCs w:val="28"/>
        </w:rPr>
        <w:t xml:space="preserve">% (в сопоставимых ценах) и достигнет в </w:t>
      </w:r>
      <w:r w:rsidRPr="009652C4">
        <w:rPr>
          <w:rFonts w:ascii="Times New Roman" w:eastAsia="Times New Roman" w:hAnsi="Times New Roman" w:cs="Times New Roman"/>
          <w:sz w:val="28"/>
          <w:szCs w:val="28"/>
        </w:rPr>
        <w:t>номинальн</w:t>
      </w:r>
      <w:r w:rsidR="00B47FB6" w:rsidRPr="009652C4">
        <w:rPr>
          <w:rFonts w:ascii="Times New Roman" w:eastAsia="Times New Roman" w:hAnsi="Times New Roman" w:cs="Times New Roman"/>
          <w:sz w:val="28"/>
          <w:szCs w:val="28"/>
        </w:rPr>
        <w:t>ом объеме</w:t>
      </w:r>
      <w:r w:rsidR="00006AE7" w:rsidRPr="0096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A5B" w:rsidRPr="009652C4">
        <w:rPr>
          <w:rFonts w:ascii="Times New Roman" w:eastAsia="Times New Roman" w:hAnsi="Times New Roman" w:cs="Times New Roman"/>
          <w:sz w:val="28"/>
          <w:szCs w:val="28"/>
        </w:rPr>
        <w:t>18,7</w:t>
      </w:r>
      <w:r w:rsidRPr="0096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7CA" w:rsidRPr="009652C4">
        <w:rPr>
          <w:rFonts w:ascii="Times New Roman" w:eastAsia="Times New Roman" w:hAnsi="Times New Roman" w:cs="Times New Roman"/>
          <w:sz w:val="28"/>
          <w:szCs w:val="28"/>
        </w:rPr>
        <w:t>трлн</w:t>
      </w:r>
      <w:r w:rsidR="00B47FB6" w:rsidRPr="009652C4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9652C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71FB" w:rsidRPr="00013179" w:rsidRDefault="009B01AC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3179">
        <w:rPr>
          <w:rFonts w:ascii="Times New Roman" w:eastAsia="Times New Roman" w:hAnsi="Times New Roman" w:cs="Times New Roman"/>
          <w:sz w:val="28"/>
          <w:szCs w:val="28"/>
        </w:rPr>
        <w:t xml:space="preserve">Мониторинг оперативных данных </w:t>
      </w:r>
      <w:r w:rsidR="003246D5" w:rsidRPr="00013179">
        <w:rPr>
          <w:rFonts w:ascii="Times New Roman" w:eastAsia="Times New Roman" w:hAnsi="Times New Roman" w:cs="Times New Roman"/>
          <w:sz w:val="28"/>
          <w:szCs w:val="28"/>
        </w:rPr>
        <w:t xml:space="preserve">Управления Федеральной налоговой службы России по городу Москве </w:t>
      </w:r>
      <w:r w:rsidR="00CE5DF8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Pr="00013179">
        <w:rPr>
          <w:rFonts w:ascii="Times New Roman" w:eastAsia="Times New Roman" w:hAnsi="Times New Roman" w:cs="Times New Roman"/>
          <w:sz w:val="28"/>
          <w:szCs w:val="28"/>
        </w:rPr>
        <w:t xml:space="preserve">указывает на </w:t>
      </w:r>
      <w:r w:rsidR="00816D80" w:rsidRPr="00013179">
        <w:rPr>
          <w:rFonts w:ascii="Times New Roman" w:eastAsia="Times New Roman" w:hAnsi="Times New Roman" w:cs="Times New Roman"/>
          <w:sz w:val="28"/>
          <w:szCs w:val="28"/>
        </w:rPr>
        <w:t>положительную</w:t>
      </w:r>
      <w:r w:rsidR="00A03F46" w:rsidRPr="00013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D80" w:rsidRPr="00013179">
        <w:rPr>
          <w:rFonts w:ascii="Times New Roman" w:eastAsia="Times New Roman" w:hAnsi="Times New Roman" w:cs="Times New Roman"/>
          <w:sz w:val="28"/>
          <w:szCs w:val="28"/>
        </w:rPr>
        <w:t>динамику</w:t>
      </w:r>
      <w:r w:rsidR="007149A0" w:rsidRPr="00013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263" w:rsidRPr="00013179">
        <w:rPr>
          <w:rFonts w:ascii="Times New Roman" w:eastAsia="Times New Roman" w:hAnsi="Times New Roman" w:cs="Times New Roman"/>
          <w:sz w:val="28"/>
          <w:szCs w:val="28"/>
        </w:rPr>
        <w:t xml:space="preserve">экономического развития </w:t>
      </w:r>
      <w:r w:rsidR="007149A0" w:rsidRPr="00013179">
        <w:rPr>
          <w:rFonts w:ascii="Times New Roman" w:eastAsia="Times New Roman" w:hAnsi="Times New Roman" w:cs="Times New Roman"/>
          <w:sz w:val="28"/>
          <w:szCs w:val="28"/>
        </w:rPr>
        <w:t xml:space="preserve">города Москвы </w:t>
      </w:r>
      <w:r w:rsidRPr="00013179">
        <w:rPr>
          <w:rFonts w:ascii="Times New Roman" w:eastAsia="Times New Roman" w:hAnsi="Times New Roman" w:cs="Times New Roman"/>
          <w:sz w:val="28"/>
          <w:szCs w:val="28"/>
        </w:rPr>
        <w:t>и высокую предпринимательскую активность во всех сегментах бизнеса</w:t>
      </w:r>
      <w:r w:rsidR="003246D5" w:rsidRPr="00013179">
        <w:rPr>
          <w:rFonts w:ascii="Times New Roman" w:eastAsia="Times New Roman" w:hAnsi="Times New Roman" w:cs="Times New Roman"/>
          <w:sz w:val="28"/>
          <w:szCs w:val="28"/>
        </w:rPr>
        <w:t>:</w:t>
      </w:r>
      <w:r w:rsidR="009B37AA" w:rsidRPr="00013179">
        <w:rPr>
          <w:rFonts w:ascii="Times New Roman" w:eastAsia="Times New Roman" w:hAnsi="Times New Roman" w:cs="Times New Roman"/>
          <w:sz w:val="28"/>
          <w:szCs w:val="28"/>
        </w:rPr>
        <w:t xml:space="preserve"> за 201</w:t>
      </w:r>
      <w:r w:rsidR="00A70C36" w:rsidRPr="00013179">
        <w:rPr>
          <w:rFonts w:ascii="Times New Roman" w:eastAsia="Times New Roman" w:hAnsi="Times New Roman" w:cs="Times New Roman"/>
          <w:sz w:val="28"/>
          <w:szCs w:val="28"/>
        </w:rPr>
        <w:t>8</w:t>
      </w:r>
      <w:r w:rsidR="009B37AA" w:rsidRPr="0001317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305770" w:rsidRPr="00013179">
        <w:rPr>
          <w:rFonts w:ascii="Times New Roman" w:eastAsia="Times New Roman" w:hAnsi="Times New Roman" w:cs="Times New Roman"/>
          <w:sz w:val="28"/>
          <w:szCs w:val="28"/>
        </w:rPr>
        <w:t>од</w:t>
      </w:r>
      <w:r w:rsidR="009B37AA" w:rsidRPr="00013179">
        <w:rPr>
          <w:rFonts w:ascii="Times New Roman" w:eastAsia="Times New Roman" w:hAnsi="Times New Roman" w:cs="Times New Roman"/>
          <w:sz w:val="28"/>
          <w:szCs w:val="28"/>
        </w:rPr>
        <w:t xml:space="preserve"> число субъектов малого и среднего предпринимательства </w:t>
      </w:r>
      <w:r w:rsidR="00A70C36" w:rsidRPr="00013179">
        <w:rPr>
          <w:rFonts w:ascii="Times New Roman" w:eastAsia="Times New Roman" w:hAnsi="Times New Roman" w:cs="Times New Roman"/>
          <w:sz w:val="28"/>
          <w:szCs w:val="28"/>
        </w:rPr>
        <w:t xml:space="preserve">составило </w:t>
      </w:r>
      <w:r w:rsidR="008A397B" w:rsidRPr="00013179">
        <w:rPr>
          <w:rFonts w:ascii="Times New Roman" w:eastAsia="Times New Roman" w:hAnsi="Times New Roman" w:cs="Times New Roman"/>
          <w:sz w:val="28"/>
          <w:szCs w:val="28"/>
        </w:rPr>
        <w:t>789,5</w:t>
      </w:r>
      <w:r w:rsidR="00A70C36" w:rsidRPr="00013179">
        <w:rPr>
          <w:rFonts w:ascii="Times New Roman" w:eastAsia="Times New Roman" w:hAnsi="Times New Roman" w:cs="Times New Roman"/>
          <w:sz w:val="28"/>
          <w:szCs w:val="28"/>
        </w:rPr>
        <w:t xml:space="preserve"> тыс. (</w:t>
      </w:r>
      <w:r w:rsidR="008A397B" w:rsidRPr="00013179">
        <w:rPr>
          <w:rFonts w:ascii="Times New Roman" w:eastAsia="Times New Roman" w:hAnsi="Times New Roman" w:cs="Times New Roman"/>
          <w:sz w:val="28"/>
          <w:szCs w:val="28"/>
        </w:rPr>
        <w:t>100,4</w:t>
      </w:r>
      <w:r w:rsidR="00A70C36" w:rsidRPr="00013179">
        <w:rPr>
          <w:rFonts w:ascii="Times New Roman" w:eastAsia="Times New Roman" w:hAnsi="Times New Roman" w:cs="Times New Roman"/>
          <w:sz w:val="28"/>
          <w:szCs w:val="28"/>
        </w:rPr>
        <w:t>% к 2017 году)</w:t>
      </w:r>
      <w:r w:rsidR="003246D5" w:rsidRPr="000131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B37AA" w:rsidRPr="00013179">
        <w:rPr>
          <w:rFonts w:ascii="Times New Roman" w:eastAsia="Times New Roman" w:hAnsi="Times New Roman" w:cs="Times New Roman"/>
          <w:sz w:val="28"/>
          <w:szCs w:val="28"/>
        </w:rPr>
        <w:t xml:space="preserve">число действующих индивидуальных предпринимателей увеличилось на </w:t>
      </w:r>
      <w:r w:rsidR="00245783" w:rsidRPr="00013179">
        <w:rPr>
          <w:rFonts w:ascii="Times New Roman" w:eastAsia="Times New Roman" w:hAnsi="Times New Roman" w:cs="Times New Roman"/>
          <w:sz w:val="28"/>
          <w:szCs w:val="28"/>
        </w:rPr>
        <w:t>12,5</w:t>
      </w:r>
      <w:r w:rsidR="009B37AA" w:rsidRPr="00013179">
        <w:rPr>
          <w:rFonts w:ascii="Times New Roman" w:eastAsia="Times New Roman" w:hAnsi="Times New Roman" w:cs="Times New Roman"/>
          <w:sz w:val="28"/>
          <w:szCs w:val="28"/>
        </w:rPr>
        <w:t xml:space="preserve">%, вновь зарегистрированных </w:t>
      </w:r>
      <w:r w:rsidR="00F82F5C" w:rsidRPr="0001317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B37AA" w:rsidRPr="0001317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245783" w:rsidRPr="00013179">
        <w:rPr>
          <w:rFonts w:ascii="Times New Roman" w:eastAsia="Times New Roman" w:hAnsi="Times New Roman" w:cs="Times New Roman"/>
          <w:sz w:val="28"/>
          <w:szCs w:val="28"/>
        </w:rPr>
        <w:t>15,9</w:t>
      </w:r>
      <w:r w:rsidR="009B37AA" w:rsidRPr="00013179">
        <w:rPr>
          <w:rFonts w:ascii="Times New Roman" w:eastAsia="Times New Roman" w:hAnsi="Times New Roman" w:cs="Times New Roman"/>
          <w:sz w:val="28"/>
          <w:szCs w:val="28"/>
        </w:rPr>
        <w:t>% по сравнению с 201</w:t>
      </w:r>
      <w:r w:rsidR="00245783" w:rsidRPr="00013179">
        <w:rPr>
          <w:rFonts w:ascii="Times New Roman" w:eastAsia="Times New Roman" w:hAnsi="Times New Roman" w:cs="Times New Roman"/>
          <w:sz w:val="28"/>
          <w:szCs w:val="28"/>
        </w:rPr>
        <w:t>7</w:t>
      </w:r>
      <w:r w:rsidR="009B37AA" w:rsidRPr="00013179">
        <w:rPr>
          <w:rFonts w:ascii="Times New Roman" w:eastAsia="Times New Roman" w:hAnsi="Times New Roman" w:cs="Times New Roman"/>
          <w:sz w:val="28"/>
          <w:szCs w:val="28"/>
        </w:rPr>
        <w:t xml:space="preserve"> годом</w:t>
      </w:r>
      <w:proofErr w:type="gramEnd"/>
      <w:r w:rsidR="009B37AA" w:rsidRPr="00013179">
        <w:rPr>
          <w:rFonts w:ascii="Times New Roman" w:eastAsia="Times New Roman" w:hAnsi="Times New Roman" w:cs="Times New Roman"/>
          <w:sz w:val="28"/>
          <w:szCs w:val="28"/>
        </w:rPr>
        <w:t xml:space="preserve">. Налоговые поступления в бюджет города Москвы увеличились на </w:t>
      </w:r>
      <w:r w:rsidR="00245783" w:rsidRPr="00013179">
        <w:rPr>
          <w:rFonts w:ascii="Times New Roman" w:eastAsia="Times New Roman" w:hAnsi="Times New Roman" w:cs="Times New Roman"/>
          <w:sz w:val="28"/>
          <w:szCs w:val="28"/>
        </w:rPr>
        <w:t>13,8</w:t>
      </w:r>
      <w:r w:rsidR="00FB3458" w:rsidRPr="00013179">
        <w:rPr>
          <w:rFonts w:ascii="Times New Roman" w:eastAsia="Times New Roman" w:hAnsi="Times New Roman" w:cs="Times New Roman"/>
          <w:sz w:val="28"/>
          <w:szCs w:val="28"/>
        </w:rPr>
        <w:t xml:space="preserve">%, </w:t>
      </w:r>
      <w:r w:rsidR="009B37AA" w:rsidRPr="00013179">
        <w:rPr>
          <w:rFonts w:ascii="Times New Roman" w:eastAsia="Times New Roman" w:hAnsi="Times New Roman" w:cs="Times New Roman"/>
          <w:sz w:val="28"/>
          <w:szCs w:val="28"/>
        </w:rPr>
        <w:t xml:space="preserve">поступления налога, взимаемого по упрощенной системе налогообложения, выросли на </w:t>
      </w:r>
      <w:r w:rsidR="00245783" w:rsidRPr="00013179">
        <w:rPr>
          <w:rFonts w:ascii="Times New Roman" w:eastAsia="Times New Roman" w:hAnsi="Times New Roman" w:cs="Times New Roman"/>
          <w:sz w:val="28"/>
          <w:szCs w:val="28"/>
        </w:rPr>
        <w:t>26,2</w:t>
      </w:r>
      <w:r w:rsidR="009B37AA" w:rsidRPr="00013179">
        <w:rPr>
          <w:rFonts w:ascii="Times New Roman" w:eastAsia="Times New Roman" w:hAnsi="Times New Roman" w:cs="Times New Roman"/>
          <w:sz w:val="28"/>
          <w:szCs w:val="28"/>
        </w:rPr>
        <w:t>%, налога, взимаемого в связи с применением патентной системы налогообложения</w:t>
      </w:r>
      <w:r w:rsidR="00F82F5C" w:rsidRPr="0001317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37AA" w:rsidRPr="00013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F5C" w:rsidRPr="0001317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B37AA" w:rsidRPr="000131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783" w:rsidRPr="00013179">
        <w:rPr>
          <w:rFonts w:ascii="Times New Roman" w:eastAsia="Times New Roman" w:hAnsi="Times New Roman" w:cs="Times New Roman"/>
          <w:sz w:val="28"/>
          <w:szCs w:val="28"/>
        </w:rPr>
        <w:t>на 15,0%</w:t>
      </w:r>
      <w:r w:rsidR="009B37AA" w:rsidRPr="000131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132C" w:rsidRPr="00013179" w:rsidRDefault="00DA132C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179">
        <w:rPr>
          <w:sz w:val="28"/>
          <w:szCs w:val="28"/>
        </w:rPr>
        <w:t>В 201</w:t>
      </w:r>
      <w:r w:rsidR="00245783" w:rsidRPr="00013179">
        <w:rPr>
          <w:sz w:val="28"/>
          <w:szCs w:val="28"/>
        </w:rPr>
        <w:t>9</w:t>
      </w:r>
      <w:r w:rsidRPr="00013179">
        <w:rPr>
          <w:sz w:val="28"/>
          <w:szCs w:val="28"/>
        </w:rPr>
        <w:t xml:space="preserve"> </w:t>
      </w:r>
      <w:r w:rsidRPr="0052793E">
        <w:rPr>
          <w:sz w:val="28"/>
          <w:szCs w:val="28"/>
        </w:rPr>
        <w:t xml:space="preserve">году предпринимательская активность остается на высоком уровне. Количество вновь зарегистрированных индивидуальных предпринимателей </w:t>
      </w:r>
      <w:r w:rsidR="001A0B5C">
        <w:rPr>
          <w:sz w:val="28"/>
          <w:szCs w:val="28"/>
        </w:rPr>
        <w:t xml:space="preserve">с </w:t>
      </w:r>
      <w:r w:rsidR="001A0B5C">
        <w:rPr>
          <w:sz w:val="28"/>
          <w:szCs w:val="28"/>
        </w:rPr>
        <w:lastRenderedPageBreak/>
        <w:t>начала</w:t>
      </w:r>
      <w:r w:rsidRPr="0052793E">
        <w:rPr>
          <w:sz w:val="28"/>
          <w:szCs w:val="28"/>
        </w:rPr>
        <w:t xml:space="preserve"> 201</w:t>
      </w:r>
      <w:r w:rsidR="00245783" w:rsidRPr="0052793E">
        <w:rPr>
          <w:sz w:val="28"/>
          <w:szCs w:val="28"/>
        </w:rPr>
        <w:t>9</w:t>
      </w:r>
      <w:r w:rsidRPr="0052793E">
        <w:rPr>
          <w:sz w:val="28"/>
          <w:szCs w:val="28"/>
        </w:rPr>
        <w:t xml:space="preserve"> года составило </w:t>
      </w:r>
      <w:r w:rsidR="001A0B5C">
        <w:rPr>
          <w:sz w:val="28"/>
          <w:szCs w:val="28"/>
        </w:rPr>
        <w:t>50,2</w:t>
      </w:r>
      <w:r w:rsidRPr="0052793E">
        <w:rPr>
          <w:sz w:val="28"/>
          <w:szCs w:val="28"/>
        </w:rPr>
        <w:t xml:space="preserve"> тыс</w:t>
      </w:r>
      <w:r w:rsidR="001A0B5C">
        <w:rPr>
          <w:sz w:val="28"/>
          <w:szCs w:val="28"/>
        </w:rPr>
        <w:t>яч ИП</w:t>
      </w:r>
      <w:r w:rsidRPr="0052793E">
        <w:rPr>
          <w:sz w:val="28"/>
          <w:szCs w:val="28"/>
        </w:rPr>
        <w:t xml:space="preserve">. Общее число действующих индивидуальных предпринимателей за </w:t>
      </w:r>
      <w:r w:rsidR="0052793E" w:rsidRPr="0052793E">
        <w:rPr>
          <w:sz w:val="28"/>
          <w:szCs w:val="28"/>
        </w:rPr>
        <w:t>8</w:t>
      </w:r>
      <w:r w:rsidR="001A5A1B">
        <w:rPr>
          <w:sz w:val="28"/>
          <w:szCs w:val="28"/>
        </w:rPr>
        <w:t xml:space="preserve"> </w:t>
      </w:r>
      <w:r w:rsidRPr="0052793E">
        <w:rPr>
          <w:sz w:val="28"/>
          <w:szCs w:val="28"/>
        </w:rPr>
        <w:t>месяцев 201</w:t>
      </w:r>
      <w:r w:rsidR="00245783" w:rsidRPr="0052793E">
        <w:rPr>
          <w:sz w:val="28"/>
          <w:szCs w:val="28"/>
        </w:rPr>
        <w:t>9</w:t>
      </w:r>
      <w:r w:rsidRPr="0052793E">
        <w:rPr>
          <w:sz w:val="28"/>
          <w:szCs w:val="28"/>
        </w:rPr>
        <w:t xml:space="preserve"> г</w:t>
      </w:r>
      <w:r w:rsidR="009F1548" w:rsidRPr="0052793E">
        <w:rPr>
          <w:sz w:val="28"/>
          <w:szCs w:val="28"/>
        </w:rPr>
        <w:t>ода</w:t>
      </w:r>
      <w:r w:rsidR="0025012E" w:rsidRPr="0052793E">
        <w:rPr>
          <w:sz w:val="28"/>
          <w:szCs w:val="28"/>
        </w:rPr>
        <w:t xml:space="preserve"> </w:t>
      </w:r>
      <w:r w:rsidRPr="0052793E">
        <w:rPr>
          <w:sz w:val="28"/>
          <w:szCs w:val="28"/>
        </w:rPr>
        <w:t xml:space="preserve">увеличилось на </w:t>
      </w:r>
      <w:r w:rsidR="001A0B5C">
        <w:rPr>
          <w:sz w:val="28"/>
          <w:szCs w:val="28"/>
        </w:rPr>
        <w:t>8</w:t>
      </w:r>
      <w:r w:rsidR="00245783" w:rsidRPr="0052793E">
        <w:rPr>
          <w:sz w:val="28"/>
          <w:szCs w:val="28"/>
        </w:rPr>
        <w:t>,</w:t>
      </w:r>
      <w:r w:rsidR="001A0B5C">
        <w:rPr>
          <w:sz w:val="28"/>
          <w:szCs w:val="28"/>
        </w:rPr>
        <w:t>2</w:t>
      </w:r>
      <w:r w:rsidRPr="0052793E">
        <w:rPr>
          <w:sz w:val="28"/>
          <w:szCs w:val="28"/>
        </w:rPr>
        <w:t xml:space="preserve">% </w:t>
      </w:r>
      <w:r w:rsidR="0001789B" w:rsidRPr="0052793E">
        <w:rPr>
          <w:sz w:val="28"/>
          <w:szCs w:val="28"/>
        </w:rPr>
        <w:t>относительно конца</w:t>
      </w:r>
      <w:r w:rsidRPr="0052793E">
        <w:rPr>
          <w:sz w:val="28"/>
          <w:szCs w:val="28"/>
        </w:rPr>
        <w:t xml:space="preserve"> 201</w:t>
      </w:r>
      <w:r w:rsidR="00245783" w:rsidRPr="0052793E">
        <w:rPr>
          <w:sz w:val="28"/>
          <w:szCs w:val="28"/>
        </w:rPr>
        <w:t>8</w:t>
      </w:r>
      <w:r w:rsidRPr="0052793E">
        <w:rPr>
          <w:sz w:val="28"/>
          <w:szCs w:val="28"/>
        </w:rPr>
        <w:t xml:space="preserve"> г</w:t>
      </w:r>
      <w:r w:rsidR="009F1548" w:rsidRPr="0052793E">
        <w:rPr>
          <w:sz w:val="28"/>
          <w:szCs w:val="28"/>
        </w:rPr>
        <w:t>ода</w:t>
      </w:r>
      <w:r w:rsidRPr="0052793E">
        <w:rPr>
          <w:sz w:val="28"/>
          <w:szCs w:val="28"/>
        </w:rPr>
        <w:t xml:space="preserve"> </w:t>
      </w:r>
      <w:r w:rsidR="00F82F5C" w:rsidRPr="0052793E">
        <w:rPr>
          <w:sz w:val="28"/>
          <w:szCs w:val="28"/>
        </w:rPr>
        <w:t>–</w:t>
      </w:r>
      <w:r w:rsidRPr="0052793E">
        <w:rPr>
          <w:sz w:val="28"/>
          <w:szCs w:val="28"/>
        </w:rPr>
        <w:t xml:space="preserve"> до </w:t>
      </w:r>
      <w:r w:rsidR="0052793E" w:rsidRPr="0052793E">
        <w:rPr>
          <w:sz w:val="28"/>
          <w:szCs w:val="28"/>
        </w:rPr>
        <w:t>346,2</w:t>
      </w:r>
      <w:r w:rsidRPr="0052793E">
        <w:rPr>
          <w:sz w:val="28"/>
          <w:szCs w:val="28"/>
        </w:rPr>
        <w:t xml:space="preserve"> тыс. индивидуальных</w:t>
      </w:r>
      <w:r w:rsidRPr="00013179">
        <w:rPr>
          <w:sz w:val="28"/>
          <w:szCs w:val="28"/>
        </w:rPr>
        <w:t xml:space="preserve"> предпринимателей.</w:t>
      </w:r>
    </w:p>
    <w:p w:rsidR="00DA132C" w:rsidRPr="00013179" w:rsidRDefault="00DA132C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179">
        <w:rPr>
          <w:sz w:val="28"/>
          <w:szCs w:val="28"/>
        </w:rPr>
        <w:t>Рост предпринимательской активности во многом обусловлен комплексными мерами по совершенствованию налоговой политики, в том числе внедренной в городе Москве патентной си</w:t>
      </w:r>
      <w:r w:rsidR="00F82F5C" w:rsidRPr="00013179">
        <w:rPr>
          <w:sz w:val="28"/>
          <w:szCs w:val="28"/>
        </w:rPr>
        <w:t>стемы налогообложения (</w:t>
      </w:r>
      <w:r w:rsidR="001A5A1B">
        <w:rPr>
          <w:sz w:val="28"/>
          <w:szCs w:val="28"/>
        </w:rPr>
        <w:t xml:space="preserve">далее - </w:t>
      </w:r>
      <w:r w:rsidR="00F82F5C" w:rsidRPr="00013179">
        <w:rPr>
          <w:sz w:val="28"/>
          <w:szCs w:val="28"/>
        </w:rPr>
        <w:t>ПСН). За</w:t>
      </w:r>
      <w:r w:rsidR="0025012E" w:rsidRPr="00013179">
        <w:rPr>
          <w:sz w:val="28"/>
          <w:szCs w:val="28"/>
        </w:rPr>
        <w:t xml:space="preserve"> </w:t>
      </w:r>
      <w:r w:rsidRPr="00013179">
        <w:rPr>
          <w:sz w:val="28"/>
          <w:szCs w:val="28"/>
        </w:rPr>
        <w:t>2018</w:t>
      </w:r>
      <w:r w:rsidR="002545FD" w:rsidRPr="00013179">
        <w:rPr>
          <w:sz w:val="28"/>
          <w:szCs w:val="28"/>
        </w:rPr>
        <w:t> </w:t>
      </w:r>
      <w:r w:rsidRPr="00013179">
        <w:rPr>
          <w:sz w:val="28"/>
          <w:szCs w:val="28"/>
        </w:rPr>
        <w:t>г</w:t>
      </w:r>
      <w:r w:rsidR="002545FD" w:rsidRPr="00013179">
        <w:rPr>
          <w:sz w:val="28"/>
          <w:szCs w:val="28"/>
        </w:rPr>
        <w:t>од</w:t>
      </w:r>
      <w:r w:rsidR="00124DED" w:rsidRPr="00013179">
        <w:rPr>
          <w:sz w:val="28"/>
          <w:szCs w:val="28"/>
        </w:rPr>
        <w:t xml:space="preserve"> </w:t>
      </w:r>
      <w:r w:rsidRPr="00013179">
        <w:rPr>
          <w:sz w:val="28"/>
          <w:szCs w:val="28"/>
        </w:rPr>
        <w:t xml:space="preserve">количество выданных патентов </w:t>
      </w:r>
      <w:proofErr w:type="gramStart"/>
      <w:r w:rsidRPr="00013179">
        <w:rPr>
          <w:sz w:val="28"/>
          <w:szCs w:val="28"/>
        </w:rPr>
        <w:t xml:space="preserve">выросло </w:t>
      </w:r>
      <w:r w:rsidR="00397B09" w:rsidRPr="00013179">
        <w:rPr>
          <w:sz w:val="28"/>
          <w:szCs w:val="28"/>
        </w:rPr>
        <w:t xml:space="preserve">на </w:t>
      </w:r>
      <w:r w:rsidR="001A0B5C">
        <w:rPr>
          <w:sz w:val="28"/>
          <w:szCs w:val="28"/>
        </w:rPr>
        <w:t>8</w:t>
      </w:r>
      <w:r w:rsidR="00A779FD">
        <w:rPr>
          <w:sz w:val="28"/>
          <w:szCs w:val="28"/>
        </w:rPr>
        <w:t>,</w:t>
      </w:r>
      <w:r w:rsidR="00607243">
        <w:rPr>
          <w:sz w:val="28"/>
          <w:szCs w:val="28"/>
        </w:rPr>
        <w:t>1</w:t>
      </w:r>
      <w:r w:rsidR="00397B09" w:rsidRPr="00013179">
        <w:rPr>
          <w:sz w:val="28"/>
          <w:szCs w:val="28"/>
        </w:rPr>
        <w:t>%</w:t>
      </w:r>
      <w:r w:rsidRPr="00013179">
        <w:rPr>
          <w:sz w:val="28"/>
          <w:szCs w:val="28"/>
        </w:rPr>
        <w:t xml:space="preserve"> по сравнению с 2017</w:t>
      </w:r>
      <w:r w:rsidR="008F480F" w:rsidRPr="00013179">
        <w:rPr>
          <w:sz w:val="28"/>
          <w:szCs w:val="28"/>
        </w:rPr>
        <w:t xml:space="preserve"> </w:t>
      </w:r>
      <w:r w:rsidRPr="00013179">
        <w:rPr>
          <w:sz w:val="28"/>
          <w:szCs w:val="28"/>
        </w:rPr>
        <w:t>г</w:t>
      </w:r>
      <w:r w:rsidR="002545FD" w:rsidRPr="00013179">
        <w:rPr>
          <w:sz w:val="28"/>
          <w:szCs w:val="28"/>
        </w:rPr>
        <w:t xml:space="preserve">одом </w:t>
      </w:r>
      <w:r w:rsidRPr="00013179">
        <w:rPr>
          <w:sz w:val="28"/>
          <w:szCs w:val="28"/>
        </w:rPr>
        <w:t>и составило</w:t>
      </w:r>
      <w:proofErr w:type="gramEnd"/>
      <w:r w:rsidR="00397B09" w:rsidRPr="00013179">
        <w:rPr>
          <w:sz w:val="28"/>
          <w:szCs w:val="28"/>
        </w:rPr>
        <w:t xml:space="preserve"> </w:t>
      </w:r>
      <w:r w:rsidR="00607243">
        <w:rPr>
          <w:sz w:val="28"/>
          <w:szCs w:val="28"/>
        </w:rPr>
        <w:t>86,7 тысяч</w:t>
      </w:r>
      <w:r w:rsidRPr="00013179">
        <w:rPr>
          <w:sz w:val="28"/>
          <w:szCs w:val="28"/>
        </w:rPr>
        <w:t xml:space="preserve"> патентов</w:t>
      </w:r>
      <w:r w:rsidR="00F80D9B">
        <w:rPr>
          <w:sz w:val="28"/>
          <w:szCs w:val="28"/>
        </w:rPr>
        <w:t>.</w:t>
      </w:r>
      <w:r w:rsidRPr="00013179">
        <w:rPr>
          <w:sz w:val="28"/>
          <w:szCs w:val="28"/>
        </w:rPr>
        <w:t xml:space="preserve"> В результате город Москва является лидером </w:t>
      </w:r>
      <w:r w:rsidR="00544071" w:rsidRPr="00013179">
        <w:rPr>
          <w:sz w:val="28"/>
          <w:szCs w:val="28"/>
        </w:rPr>
        <w:t xml:space="preserve">среди субъектов Российской Федерации </w:t>
      </w:r>
      <w:r w:rsidRPr="00013179">
        <w:rPr>
          <w:sz w:val="28"/>
          <w:szCs w:val="28"/>
        </w:rPr>
        <w:t xml:space="preserve">в развитии этого </w:t>
      </w:r>
      <w:proofErr w:type="gramStart"/>
      <w:r w:rsidRPr="00013179">
        <w:rPr>
          <w:sz w:val="28"/>
          <w:szCs w:val="28"/>
        </w:rPr>
        <w:t>бизнес-сегмента</w:t>
      </w:r>
      <w:proofErr w:type="gramEnd"/>
      <w:r w:rsidRPr="00013179">
        <w:rPr>
          <w:sz w:val="28"/>
          <w:szCs w:val="28"/>
        </w:rPr>
        <w:t xml:space="preserve"> </w:t>
      </w:r>
      <w:r w:rsidR="00F82F5C" w:rsidRPr="00013179">
        <w:rPr>
          <w:sz w:val="28"/>
          <w:szCs w:val="28"/>
        </w:rPr>
        <w:t>–</w:t>
      </w:r>
      <w:r w:rsidRPr="00013179">
        <w:rPr>
          <w:sz w:val="28"/>
          <w:szCs w:val="28"/>
        </w:rPr>
        <w:t xml:space="preserve"> в столице работает каждый </w:t>
      </w:r>
      <w:r w:rsidR="002545FD" w:rsidRPr="00013179">
        <w:rPr>
          <w:sz w:val="28"/>
          <w:szCs w:val="28"/>
        </w:rPr>
        <w:t>шестой</w:t>
      </w:r>
      <w:r w:rsidR="001A5A1B">
        <w:rPr>
          <w:sz w:val="28"/>
          <w:szCs w:val="28"/>
        </w:rPr>
        <w:t xml:space="preserve"> </w:t>
      </w:r>
      <w:r w:rsidRPr="00013179">
        <w:rPr>
          <w:sz w:val="28"/>
          <w:szCs w:val="28"/>
        </w:rPr>
        <w:t>индивидуальный предприниматель России, применяющий ПСН.</w:t>
      </w:r>
    </w:p>
    <w:p w:rsidR="00E02DA3" w:rsidRPr="00013179" w:rsidRDefault="00E02DA3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последующие годы </w:t>
      </w:r>
      <w:r w:rsidR="00771917" w:rsidRPr="000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ожидается дальнейший рост предпринимательской активности как следствие стимулирующих мер Правительства Москвы, создания благоприятных условий </w:t>
      </w:r>
      <w:r w:rsidR="005C5E01" w:rsidRPr="00013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71917" w:rsidRPr="000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 w:rsidR="005C5E01" w:rsidRPr="000131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1917" w:rsidRPr="000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бизнеса и </w:t>
      </w:r>
      <w:r w:rsidR="005C5E01" w:rsidRPr="00013179">
        <w:rPr>
          <w:rFonts w:ascii="Times New Roman" w:eastAsia="Times New Roman" w:hAnsi="Times New Roman" w:cs="Times New Roman"/>
          <w:sz w:val="28"/>
          <w:szCs w:val="28"/>
          <w:lang w:eastAsia="ru-RU"/>
        </w:rPr>
        <w:t>сглаживания</w:t>
      </w:r>
      <w:r w:rsidR="00771917" w:rsidRPr="000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влияния неблагоприятных внешних факторов.</w:t>
      </w:r>
    </w:p>
    <w:p w:rsidR="008A1A13" w:rsidRPr="00CE5DF8" w:rsidRDefault="008A1A13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5DF8">
        <w:rPr>
          <w:sz w:val="28"/>
          <w:szCs w:val="28"/>
        </w:rPr>
        <w:t>Другой косвенный показатель экономической активности</w:t>
      </w:r>
      <w:r w:rsidR="001A5A1B" w:rsidRPr="00CE5DF8">
        <w:rPr>
          <w:sz w:val="28"/>
          <w:szCs w:val="28"/>
        </w:rPr>
        <w:t> </w:t>
      </w:r>
      <w:r w:rsidR="00F82F5C" w:rsidRPr="00CE5DF8">
        <w:rPr>
          <w:sz w:val="28"/>
          <w:szCs w:val="28"/>
        </w:rPr>
        <w:t>–</w:t>
      </w:r>
      <w:r w:rsidRPr="00CE5DF8">
        <w:rPr>
          <w:sz w:val="28"/>
          <w:szCs w:val="28"/>
        </w:rPr>
        <w:t xml:space="preserve"> энергопотребление также указывает на </w:t>
      </w:r>
      <w:r w:rsidR="004D7AF6" w:rsidRPr="00CE5DF8">
        <w:rPr>
          <w:sz w:val="28"/>
          <w:szCs w:val="28"/>
        </w:rPr>
        <w:t>позитивную динамику развития</w:t>
      </w:r>
      <w:r w:rsidR="00F82F5C" w:rsidRPr="00CE5DF8">
        <w:rPr>
          <w:sz w:val="28"/>
          <w:szCs w:val="28"/>
        </w:rPr>
        <w:t>: в</w:t>
      </w:r>
      <w:r w:rsidR="001A5A1B" w:rsidRPr="00CE5DF8">
        <w:rPr>
          <w:sz w:val="28"/>
          <w:szCs w:val="28"/>
        </w:rPr>
        <w:t xml:space="preserve"> </w:t>
      </w:r>
      <w:r w:rsidRPr="00CE5DF8">
        <w:rPr>
          <w:sz w:val="28"/>
          <w:szCs w:val="28"/>
        </w:rPr>
        <w:t>201</w:t>
      </w:r>
      <w:r w:rsidR="0078259C" w:rsidRPr="00CE5DF8">
        <w:rPr>
          <w:sz w:val="28"/>
          <w:szCs w:val="28"/>
        </w:rPr>
        <w:t>8</w:t>
      </w:r>
      <w:r w:rsidR="001A5A1B" w:rsidRPr="00CE5DF8">
        <w:rPr>
          <w:sz w:val="28"/>
          <w:szCs w:val="28"/>
        </w:rPr>
        <w:t> </w:t>
      </w:r>
      <w:r w:rsidRPr="00CE5DF8">
        <w:rPr>
          <w:sz w:val="28"/>
          <w:szCs w:val="28"/>
        </w:rPr>
        <w:t xml:space="preserve">году энергопотребление предприятиями и организациями Москвы выросло на </w:t>
      </w:r>
      <w:r w:rsidR="0078259C" w:rsidRPr="00CE5DF8">
        <w:rPr>
          <w:sz w:val="28"/>
          <w:szCs w:val="28"/>
        </w:rPr>
        <w:t>3,3</w:t>
      </w:r>
      <w:r w:rsidRPr="00CE5DF8">
        <w:rPr>
          <w:sz w:val="28"/>
          <w:szCs w:val="28"/>
        </w:rPr>
        <w:t xml:space="preserve">%, по итогам </w:t>
      </w:r>
      <w:r w:rsidR="00622026" w:rsidRPr="00CE5DF8">
        <w:rPr>
          <w:sz w:val="28"/>
          <w:szCs w:val="28"/>
        </w:rPr>
        <w:t>7</w:t>
      </w:r>
      <w:r w:rsidRPr="00CE5DF8">
        <w:rPr>
          <w:sz w:val="28"/>
          <w:szCs w:val="28"/>
        </w:rPr>
        <w:t xml:space="preserve"> месяцев 201</w:t>
      </w:r>
      <w:r w:rsidR="0078259C" w:rsidRPr="00CE5DF8">
        <w:rPr>
          <w:sz w:val="28"/>
          <w:szCs w:val="28"/>
        </w:rPr>
        <w:t>9</w:t>
      </w:r>
      <w:r w:rsidRPr="00CE5DF8">
        <w:rPr>
          <w:sz w:val="28"/>
          <w:szCs w:val="28"/>
        </w:rPr>
        <w:t xml:space="preserve"> года </w:t>
      </w:r>
      <w:r w:rsidR="00622026" w:rsidRPr="00CE5DF8">
        <w:rPr>
          <w:sz w:val="28"/>
          <w:szCs w:val="28"/>
        </w:rPr>
        <w:t>энергопотребление коммерческим сектором увеличилось на 0,6%</w:t>
      </w:r>
      <w:r w:rsidRPr="00CE5DF8">
        <w:rPr>
          <w:rStyle w:val="ac"/>
          <w:sz w:val="28"/>
          <w:szCs w:val="28"/>
        </w:rPr>
        <w:footnoteReference w:id="8"/>
      </w:r>
      <w:r w:rsidR="0078259C" w:rsidRPr="00CE5DF8">
        <w:rPr>
          <w:sz w:val="28"/>
          <w:szCs w:val="28"/>
        </w:rPr>
        <w:t xml:space="preserve"> к аналогичному периоду предыдущего года</w:t>
      </w:r>
      <w:r w:rsidRPr="00CE5DF8">
        <w:rPr>
          <w:sz w:val="28"/>
          <w:szCs w:val="28"/>
        </w:rPr>
        <w:t>.</w:t>
      </w:r>
    </w:p>
    <w:p w:rsidR="0069706F" w:rsidRPr="00CE5DF8" w:rsidRDefault="00F424B9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F8">
        <w:rPr>
          <w:rFonts w:ascii="Times New Roman" w:hAnsi="Times New Roman" w:cs="Times New Roman"/>
          <w:sz w:val="28"/>
          <w:szCs w:val="28"/>
        </w:rPr>
        <w:t>Р</w:t>
      </w:r>
      <w:r w:rsidR="001C7F95" w:rsidRPr="00CE5DF8">
        <w:rPr>
          <w:rFonts w:ascii="Times New Roman" w:hAnsi="Times New Roman" w:cs="Times New Roman"/>
          <w:sz w:val="28"/>
          <w:szCs w:val="28"/>
        </w:rPr>
        <w:t xml:space="preserve">ост экономической активности в реальном секторе экономики </w:t>
      </w:r>
      <w:r w:rsidR="005C5E01" w:rsidRPr="00CE5DF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C7F95" w:rsidRPr="00CE5DF8">
        <w:rPr>
          <w:rFonts w:ascii="Times New Roman" w:hAnsi="Times New Roman" w:cs="Times New Roman"/>
          <w:sz w:val="28"/>
          <w:szCs w:val="28"/>
        </w:rPr>
        <w:t>подтверждается его финансовыми результатами – увеличением прибыли предприятий</w:t>
      </w:r>
      <w:r w:rsidRPr="00CE5DF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="001C7F95" w:rsidRPr="00CE5DF8">
        <w:rPr>
          <w:rFonts w:ascii="Times New Roman" w:hAnsi="Times New Roman" w:cs="Times New Roman"/>
          <w:sz w:val="28"/>
          <w:szCs w:val="28"/>
        </w:rPr>
        <w:t>.</w:t>
      </w:r>
    </w:p>
    <w:p w:rsidR="00B504BB" w:rsidRPr="00CE5DF8" w:rsidRDefault="00FF0DD0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F8">
        <w:rPr>
          <w:rFonts w:ascii="Times New Roman" w:hAnsi="Times New Roman" w:cs="Times New Roman"/>
          <w:sz w:val="28"/>
          <w:szCs w:val="28"/>
        </w:rPr>
        <w:t>В 201</w:t>
      </w:r>
      <w:r w:rsidR="0078259C" w:rsidRPr="00CE5DF8">
        <w:rPr>
          <w:rFonts w:ascii="Times New Roman" w:hAnsi="Times New Roman" w:cs="Times New Roman"/>
          <w:sz w:val="28"/>
          <w:szCs w:val="28"/>
        </w:rPr>
        <w:t>8</w:t>
      </w:r>
      <w:r w:rsidRPr="00CE5DF8">
        <w:rPr>
          <w:rFonts w:ascii="Times New Roman" w:hAnsi="Times New Roman" w:cs="Times New Roman"/>
          <w:sz w:val="28"/>
          <w:szCs w:val="28"/>
        </w:rPr>
        <w:t xml:space="preserve"> году улучшение финансовых показателей наблюдалось практически во всех секторах экономики города, </w:t>
      </w:r>
      <w:r w:rsidRPr="00CE5DF8">
        <w:rPr>
          <w:rFonts w:ascii="Times New Roman" w:eastAsia="Times New Roman" w:hAnsi="Times New Roman" w:cs="Times New Roman"/>
          <w:sz w:val="28"/>
          <w:szCs w:val="28"/>
        </w:rPr>
        <w:t xml:space="preserve">прибыль организаций </w:t>
      </w:r>
      <w:r w:rsidRPr="00CE5DF8">
        <w:rPr>
          <w:rFonts w:ascii="Times New Roman" w:hAnsi="Times New Roman" w:cs="Times New Roman"/>
          <w:sz w:val="28"/>
          <w:szCs w:val="28"/>
        </w:rPr>
        <w:t xml:space="preserve">выросла на </w:t>
      </w:r>
      <w:r w:rsidR="0078259C" w:rsidRPr="00CE5DF8">
        <w:rPr>
          <w:rFonts w:ascii="Times New Roman" w:hAnsi="Times New Roman" w:cs="Times New Roman"/>
          <w:sz w:val="28"/>
          <w:szCs w:val="28"/>
        </w:rPr>
        <w:t>42,1</w:t>
      </w:r>
      <w:r w:rsidRPr="00CE5DF8">
        <w:rPr>
          <w:rFonts w:ascii="Times New Roman" w:hAnsi="Times New Roman" w:cs="Times New Roman"/>
          <w:sz w:val="28"/>
          <w:szCs w:val="28"/>
        </w:rPr>
        <w:t>%.</w:t>
      </w:r>
    </w:p>
    <w:p w:rsidR="00FF0DD0" w:rsidRPr="00CE5DF8" w:rsidRDefault="002815AC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F8">
        <w:rPr>
          <w:rFonts w:ascii="Times New Roman" w:hAnsi="Times New Roman" w:cs="Times New Roman"/>
          <w:sz w:val="28"/>
          <w:szCs w:val="28"/>
        </w:rPr>
        <w:t>За 7 месяцев</w:t>
      </w:r>
      <w:r w:rsidR="00DF17EE" w:rsidRPr="00CE5DF8">
        <w:rPr>
          <w:rFonts w:ascii="Times New Roman" w:hAnsi="Times New Roman" w:cs="Times New Roman"/>
          <w:sz w:val="28"/>
          <w:szCs w:val="28"/>
        </w:rPr>
        <w:t xml:space="preserve"> 201</w:t>
      </w:r>
      <w:r w:rsidR="00B414A5" w:rsidRPr="00CE5DF8">
        <w:rPr>
          <w:rFonts w:ascii="Times New Roman" w:hAnsi="Times New Roman" w:cs="Times New Roman"/>
          <w:sz w:val="28"/>
          <w:szCs w:val="28"/>
        </w:rPr>
        <w:t>9</w:t>
      </w:r>
      <w:r w:rsidR="00DF17EE" w:rsidRPr="00CE5DF8">
        <w:rPr>
          <w:rFonts w:ascii="Times New Roman" w:hAnsi="Times New Roman" w:cs="Times New Roman"/>
          <w:sz w:val="28"/>
          <w:szCs w:val="28"/>
        </w:rPr>
        <w:t xml:space="preserve"> года прибыль прибыльных организаций увеличилась на </w:t>
      </w:r>
      <w:r w:rsidR="00622026" w:rsidRPr="00CE5DF8">
        <w:rPr>
          <w:rFonts w:ascii="Times New Roman" w:hAnsi="Times New Roman" w:cs="Times New Roman"/>
          <w:sz w:val="28"/>
          <w:szCs w:val="28"/>
        </w:rPr>
        <w:t>10,2</w:t>
      </w:r>
      <w:r w:rsidR="00DF17EE" w:rsidRPr="00CE5DF8">
        <w:rPr>
          <w:rFonts w:ascii="Times New Roman" w:hAnsi="Times New Roman" w:cs="Times New Roman"/>
          <w:sz w:val="28"/>
          <w:szCs w:val="28"/>
        </w:rPr>
        <w:t xml:space="preserve">% относительно </w:t>
      </w:r>
      <w:r w:rsidR="007C376D" w:rsidRPr="00CE5DF8">
        <w:rPr>
          <w:rFonts w:ascii="Times New Roman" w:hAnsi="Times New Roman" w:cs="Times New Roman"/>
          <w:sz w:val="28"/>
          <w:szCs w:val="28"/>
        </w:rPr>
        <w:t>января-</w:t>
      </w:r>
      <w:r w:rsidR="00A77CB6" w:rsidRPr="00CE5DF8">
        <w:rPr>
          <w:rFonts w:ascii="Times New Roman" w:hAnsi="Times New Roman" w:cs="Times New Roman"/>
          <w:sz w:val="28"/>
          <w:szCs w:val="28"/>
        </w:rPr>
        <w:t>ию</w:t>
      </w:r>
      <w:r w:rsidR="00622026" w:rsidRPr="00CE5DF8">
        <w:rPr>
          <w:rFonts w:ascii="Times New Roman" w:hAnsi="Times New Roman" w:cs="Times New Roman"/>
          <w:sz w:val="28"/>
          <w:szCs w:val="28"/>
        </w:rPr>
        <w:t>л</w:t>
      </w:r>
      <w:r w:rsidR="00A77CB6" w:rsidRPr="00CE5DF8">
        <w:rPr>
          <w:rFonts w:ascii="Times New Roman" w:hAnsi="Times New Roman" w:cs="Times New Roman"/>
          <w:sz w:val="28"/>
          <w:szCs w:val="28"/>
        </w:rPr>
        <w:t>я</w:t>
      </w:r>
      <w:r w:rsidR="00DF17EE" w:rsidRPr="00CE5DF8">
        <w:rPr>
          <w:rFonts w:ascii="Times New Roman" w:hAnsi="Times New Roman" w:cs="Times New Roman"/>
          <w:sz w:val="28"/>
          <w:szCs w:val="28"/>
        </w:rPr>
        <w:t xml:space="preserve"> 201</w:t>
      </w:r>
      <w:r w:rsidR="0078259C" w:rsidRPr="00CE5DF8">
        <w:rPr>
          <w:rFonts w:ascii="Times New Roman" w:hAnsi="Times New Roman" w:cs="Times New Roman"/>
          <w:sz w:val="28"/>
          <w:szCs w:val="28"/>
        </w:rPr>
        <w:t>8</w:t>
      </w:r>
      <w:r w:rsidR="00DF17EE" w:rsidRPr="00CE5DF8">
        <w:rPr>
          <w:rFonts w:ascii="Times New Roman" w:hAnsi="Times New Roman" w:cs="Times New Roman"/>
          <w:sz w:val="28"/>
          <w:szCs w:val="28"/>
        </w:rPr>
        <w:t xml:space="preserve"> года.</w:t>
      </w:r>
      <w:r w:rsidR="00C02D14" w:rsidRPr="00CE5DF8">
        <w:rPr>
          <w:rFonts w:ascii="Times New Roman" w:hAnsi="Times New Roman" w:cs="Times New Roman"/>
          <w:sz w:val="28"/>
          <w:szCs w:val="28"/>
        </w:rPr>
        <w:t xml:space="preserve"> </w:t>
      </w:r>
      <w:r w:rsidR="00020E7E" w:rsidRPr="00CE5DF8">
        <w:rPr>
          <w:rFonts w:ascii="Times New Roman" w:hAnsi="Times New Roman" w:cs="Times New Roman"/>
          <w:sz w:val="28"/>
          <w:szCs w:val="28"/>
        </w:rPr>
        <w:t>Рост финансового результата демонстриру</w:t>
      </w:r>
      <w:r w:rsidR="005E6364" w:rsidRPr="00CE5DF8">
        <w:rPr>
          <w:rFonts w:ascii="Times New Roman" w:hAnsi="Times New Roman" w:cs="Times New Roman"/>
          <w:sz w:val="28"/>
          <w:szCs w:val="28"/>
        </w:rPr>
        <w:t>ют</w:t>
      </w:r>
      <w:r w:rsidR="00020E7E" w:rsidRPr="00CE5DF8">
        <w:rPr>
          <w:rFonts w:ascii="Times New Roman" w:hAnsi="Times New Roman" w:cs="Times New Roman"/>
          <w:sz w:val="28"/>
          <w:szCs w:val="28"/>
        </w:rPr>
        <w:t xml:space="preserve"> </w:t>
      </w:r>
      <w:r w:rsidR="00E04E73" w:rsidRPr="00CE5DF8">
        <w:rPr>
          <w:rFonts w:ascii="Times New Roman" w:hAnsi="Times New Roman" w:cs="Times New Roman"/>
          <w:sz w:val="28"/>
          <w:szCs w:val="28"/>
        </w:rPr>
        <w:t>большинство о</w:t>
      </w:r>
      <w:r w:rsidR="00020E7E" w:rsidRPr="00CE5DF8">
        <w:rPr>
          <w:rFonts w:ascii="Times New Roman" w:hAnsi="Times New Roman" w:cs="Times New Roman"/>
          <w:sz w:val="28"/>
          <w:szCs w:val="28"/>
        </w:rPr>
        <w:t>трасл</w:t>
      </w:r>
      <w:r w:rsidR="00E04E73" w:rsidRPr="00CE5DF8">
        <w:rPr>
          <w:rFonts w:ascii="Times New Roman" w:hAnsi="Times New Roman" w:cs="Times New Roman"/>
          <w:sz w:val="28"/>
          <w:szCs w:val="28"/>
        </w:rPr>
        <w:t>ей</w:t>
      </w:r>
      <w:r w:rsidR="00020E7E" w:rsidRPr="00CE5DF8">
        <w:rPr>
          <w:rFonts w:ascii="Times New Roman" w:hAnsi="Times New Roman" w:cs="Times New Roman"/>
          <w:sz w:val="28"/>
          <w:szCs w:val="28"/>
        </w:rPr>
        <w:t xml:space="preserve"> </w:t>
      </w:r>
      <w:r w:rsidR="00B504BB" w:rsidRPr="00CE5DF8">
        <w:rPr>
          <w:rFonts w:ascii="Times New Roman" w:hAnsi="Times New Roman" w:cs="Times New Roman"/>
          <w:sz w:val="28"/>
          <w:szCs w:val="28"/>
        </w:rPr>
        <w:t>обраб</w:t>
      </w:r>
      <w:r w:rsidR="00020E7E" w:rsidRPr="00CE5DF8">
        <w:rPr>
          <w:rFonts w:ascii="Times New Roman" w:hAnsi="Times New Roman" w:cs="Times New Roman"/>
          <w:sz w:val="28"/>
          <w:szCs w:val="28"/>
        </w:rPr>
        <w:t xml:space="preserve">атывающей промышленности, оптовая </w:t>
      </w:r>
      <w:r w:rsidR="00816D80" w:rsidRPr="00CE5DF8">
        <w:rPr>
          <w:rFonts w:ascii="Times New Roman" w:hAnsi="Times New Roman" w:cs="Times New Roman"/>
          <w:sz w:val="28"/>
          <w:szCs w:val="28"/>
        </w:rPr>
        <w:t>и розничн</w:t>
      </w:r>
      <w:r w:rsidR="00020E7E" w:rsidRPr="00CE5DF8">
        <w:rPr>
          <w:rFonts w:ascii="Times New Roman" w:hAnsi="Times New Roman" w:cs="Times New Roman"/>
          <w:sz w:val="28"/>
          <w:szCs w:val="28"/>
        </w:rPr>
        <w:t>ая</w:t>
      </w:r>
      <w:r w:rsidR="00B504BB" w:rsidRPr="00CE5DF8">
        <w:rPr>
          <w:rFonts w:ascii="Times New Roman" w:hAnsi="Times New Roman" w:cs="Times New Roman"/>
          <w:sz w:val="28"/>
          <w:szCs w:val="28"/>
        </w:rPr>
        <w:t xml:space="preserve"> торговл</w:t>
      </w:r>
      <w:r w:rsidR="00020E7E" w:rsidRPr="00CE5DF8">
        <w:rPr>
          <w:rFonts w:ascii="Times New Roman" w:hAnsi="Times New Roman" w:cs="Times New Roman"/>
          <w:sz w:val="28"/>
          <w:szCs w:val="28"/>
        </w:rPr>
        <w:t>я, энергетический</w:t>
      </w:r>
      <w:r w:rsidR="00B504BB" w:rsidRPr="00CE5DF8">
        <w:rPr>
          <w:rFonts w:ascii="Times New Roman" w:hAnsi="Times New Roman" w:cs="Times New Roman"/>
          <w:sz w:val="28"/>
          <w:szCs w:val="28"/>
        </w:rPr>
        <w:t xml:space="preserve"> </w:t>
      </w:r>
      <w:r w:rsidR="00AB78DD" w:rsidRPr="00CE5DF8">
        <w:rPr>
          <w:rFonts w:ascii="Times New Roman" w:hAnsi="Times New Roman" w:cs="Times New Roman"/>
          <w:sz w:val="28"/>
          <w:szCs w:val="28"/>
        </w:rPr>
        <w:t xml:space="preserve">и коммунальный </w:t>
      </w:r>
      <w:r w:rsidR="00B504BB" w:rsidRPr="00CE5DF8">
        <w:rPr>
          <w:rFonts w:ascii="Times New Roman" w:hAnsi="Times New Roman" w:cs="Times New Roman"/>
          <w:sz w:val="28"/>
          <w:szCs w:val="28"/>
        </w:rPr>
        <w:t xml:space="preserve">сектор, </w:t>
      </w:r>
      <w:r w:rsidR="00B504BB" w:rsidRPr="00CE5DF8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020E7E" w:rsidRPr="00CE5DF8">
        <w:rPr>
          <w:rFonts w:ascii="Times New Roman" w:hAnsi="Times New Roman" w:cs="Times New Roman"/>
          <w:sz w:val="28"/>
          <w:szCs w:val="28"/>
        </w:rPr>
        <w:t>-сектор</w:t>
      </w:r>
      <w:r w:rsidR="00B504BB" w:rsidRPr="00CE5DF8">
        <w:rPr>
          <w:rFonts w:ascii="Times New Roman" w:hAnsi="Times New Roman" w:cs="Times New Roman"/>
          <w:sz w:val="28"/>
          <w:szCs w:val="28"/>
        </w:rPr>
        <w:t xml:space="preserve">, </w:t>
      </w:r>
      <w:r w:rsidR="00020E7E" w:rsidRPr="00CE5DF8">
        <w:rPr>
          <w:rFonts w:ascii="Times New Roman" w:hAnsi="Times New Roman" w:cs="Times New Roman"/>
          <w:sz w:val="28"/>
          <w:szCs w:val="28"/>
        </w:rPr>
        <w:t>а также сектора, связанные</w:t>
      </w:r>
      <w:r w:rsidR="00B504BB" w:rsidRPr="00CE5DF8">
        <w:rPr>
          <w:rFonts w:ascii="Times New Roman" w:hAnsi="Times New Roman" w:cs="Times New Roman"/>
          <w:sz w:val="28"/>
          <w:szCs w:val="28"/>
        </w:rPr>
        <w:t xml:space="preserve"> с профессиональной, научной деятельностью и услугами для бизнеса.</w:t>
      </w:r>
    </w:p>
    <w:p w:rsidR="00873C68" w:rsidRPr="00CE5DF8" w:rsidRDefault="00D64516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E5DF8">
        <w:rPr>
          <w:sz w:val="28"/>
          <w:szCs w:val="28"/>
        </w:rPr>
        <w:t>Устойчивы</w:t>
      </w:r>
      <w:r w:rsidR="00555F27" w:rsidRPr="00CE5DF8">
        <w:rPr>
          <w:sz w:val="28"/>
          <w:szCs w:val="28"/>
        </w:rPr>
        <w:t xml:space="preserve">й характер роста </w:t>
      </w:r>
      <w:r w:rsidR="006014CB" w:rsidRPr="00CE5DF8">
        <w:rPr>
          <w:sz w:val="28"/>
          <w:szCs w:val="28"/>
        </w:rPr>
        <w:t xml:space="preserve">городской экономики в </w:t>
      </w:r>
      <w:r w:rsidR="00873C68" w:rsidRPr="00CE5DF8">
        <w:rPr>
          <w:sz w:val="28"/>
          <w:szCs w:val="28"/>
        </w:rPr>
        <w:t>2020-202</w:t>
      </w:r>
      <w:r w:rsidR="00CA3B11" w:rsidRPr="00CE5DF8">
        <w:rPr>
          <w:sz w:val="28"/>
          <w:szCs w:val="28"/>
        </w:rPr>
        <w:t>2</w:t>
      </w:r>
      <w:r w:rsidR="00873C68" w:rsidRPr="00CE5DF8">
        <w:rPr>
          <w:sz w:val="28"/>
          <w:szCs w:val="28"/>
        </w:rPr>
        <w:t xml:space="preserve"> годах</w:t>
      </w:r>
      <w:r w:rsidR="00336DBD" w:rsidRPr="00CE5DF8">
        <w:rPr>
          <w:sz w:val="28"/>
          <w:szCs w:val="28"/>
        </w:rPr>
        <w:t xml:space="preserve"> (в среднем </w:t>
      </w:r>
      <w:r w:rsidR="002815AC" w:rsidRPr="00CE5DF8">
        <w:rPr>
          <w:sz w:val="28"/>
          <w:szCs w:val="28"/>
        </w:rPr>
        <w:t>на 3%</w:t>
      </w:r>
      <w:r w:rsidR="00BE270F">
        <w:rPr>
          <w:sz w:val="28"/>
          <w:szCs w:val="28"/>
        </w:rPr>
        <w:t xml:space="preserve"> и 3,1%</w:t>
      </w:r>
      <w:r w:rsidR="002815AC" w:rsidRPr="00CE5DF8">
        <w:rPr>
          <w:sz w:val="28"/>
          <w:szCs w:val="28"/>
        </w:rPr>
        <w:t xml:space="preserve"> ежегодно</w:t>
      </w:r>
      <w:r w:rsidR="00BE270F">
        <w:rPr>
          <w:sz w:val="28"/>
          <w:szCs w:val="28"/>
        </w:rPr>
        <w:t xml:space="preserve"> по базовому и целевому варианту соответственно</w:t>
      </w:r>
      <w:r w:rsidR="00336DBD" w:rsidRPr="00CE5DF8">
        <w:rPr>
          <w:sz w:val="28"/>
          <w:szCs w:val="28"/>
        </w:rPr>
        <w:t>)</w:t>
      </w:r>
      <w:r w:rsidR="006014CB" w:rsidRPr="00CE5DF8">
        <w:rPr>
          <w:sz w:val="28"/>
          <w:szCs w:val="28"/>
        </w:rPr>
        <w:t xml:space="preserve"> </w:t>
      </w:r>
      <w:r w:rsidR="00336DBD" w:rsidRPr="00CE5DF8">
        <w:rPr>
          <w:sz w:val="28"/>
          <w:szCs w:val="28"/>
        </w:rPr>
        <w:t>будет обеспечен положительной динамикой развития реального сектора экономики, высокой инвестиционной активностью на фоне стабильного финансирования развития объектов городской инфраструктуры и реализации программы реновации жилья, расширением потребительского спроса на фоне роста реальной заработной платы и поддержания высокого социального стандарта.</w:t>
      </w:r>
      <w:proofErr w:type="gramEnd"/>
    </w:p>
    <w:p w:rsidR="008F480F" w:rsidRDefault="008F480F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3207" w:rsidRDefault="00943207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D9B" w:rsidRPr="00956DE8" w:rsidRDefault="00F80D9B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B7D" w:rsidRPr="00013179" w:rsidRDefault="00032B7D" w:rsidP="004A27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31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Инвестиции и строительство </w:t>
      </w:r>
    </w:p>
    <w:p w:rsidR="00032B7D" w:rsidRPr="00CE5DF8" w:rsidRDefault="00032B7D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5DF8">
        <w:rPr>
          <w:sz w:val="28"/>
          <w:szCs w:val="28"/>
        </w:rPr>
        <w:t>В 2018 году город Москва оставался ключевым центром привлечения инвестиций</w:t>
      </w:r>
      <w:r w:rsidR="003F0B2F" w:rsidRPr="00CE5DF8">
        <w:rPr>
          <w:sz w:val="28"/>
          <w:szCs w:val="28"/>
        </w:rPr>
        <w:t>, о</w:t>
      </w:r>
      <w:r w:rsidRPr="00CE5DF8">
        <w:rPr>
          <w:sz w:val="28"/>
          <w:szCs w:val="28"/>
        </w:rPr>
        <w:t>бъем инвестиций в основной капитал в экономику города увеличился по сравнению с 2017 годом на 15,3% (в сопоставимых ценах, полный круг организаций) и достиг</w:t>
      </w:r>
      <w:r w:rsidR="00CE5DF8">
        <w:rPr>
          <w:sz w:val="28"/>
          <w:szCs w:val="28"/>
        </w:rPr>
        <w:t>, по предварительным данным,</w:t>
      </w:r>
      <w:r w:rsidRPr="00CE5DF8">
        <w:rPr>
          <w:sz w:val="28"/>
          <w:szCs w:val="28"/>
        </w:rPr>
        <w:t xml:space="preserve"> 2 429 </w:t>
      </w:r>
      <w:proofErr w:type="gramStart"/>
      <w:r w:rsidRPr="00CE5DF8">
        <w:rPr>
          <w:sz w:val="28"/>
          <w:szCs w:val="28"/>
        </w:rPr>
        <w:t>млрд</w:t>
      </w:r>
      <w:proofErr w:type="gramEnd"/>
      <w:r w:rsidRPr="00CE5DF8">
        <w:rPr>
          <w:sz w:val="28"/>
          <w:szCs w:val="28"/>
        </w:rPr>
        <w:t xml:space="preserve"> рублей (13,8% от общероссийского объема). Объем работ, выполненных в строительстве, составил 910,2 </w:t>
      </w:r>
      <w:proofErr w:type="gramStart"/>
      <w:r w:rsidRPr="00CE5DF8">
        <w:rPr>
          <w:sz w:val="28"/>
          <w:szCs w:val="28"/>
        </w:rPr>
        <w:t>млрд</w:t>
      </w:r>
      <w:proofErr w:type="gramEnd"/>
      <w:r w:rsidRPr="00CE5DF8">
        <w:rPr>
          <w:sz w:val="28"/>
          <w:szCs w:val="28"/>
        </w:rPr>
        <w:t xml:space="preserve"> рублей или 10,9% от общероссийского объема.</w:t>
      </w:r>
    </w:p>
    <w:p w:rsidR="00450883" w:rsidRDefault="00032B7D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79">
        <w:rPr>
          <w:rFonts w:ascii="Times New Roman" w:hAnsi="Times New Roman" w:cs="Times New Roman"/>
          <w:sz w:val="28"/>
          <w:szCs w:val="28"/>
        </w:rPr>
        <w:t xml:space="preserve">С начала 2019 года в городе Москве сохраняется высокая инвестиционная </w:t>
      </w:r>
      <w:r w:rsidRPr="004A6CE3">
        <w:rPr>
          <w:rFonts w:ascii="Times New Roman" w:hAnsi="Times New Roman" w:cs="Times New Roman"/>
          <w:sz w:val="28"/>
          <w:szCs w:val="28"/>
        </w:rPr>
        <w:t>активность</w:t>
      </w:r>
      <w:r w:rsidR="003F0B2F" w:rsidRPr="004A6CE3">
        <w:rPr>
          <w:rFonts w:ascii="Times New Roman" w:hAnsi="Times New Roman" w:cs="Times New Roman"/>
          <w:sz w:val="28"/>
          <w:szCs w:val="28"/>
        </w:rPr>
        <w:t xml:space="preserve"> на фоне </w:t>
      </w:r>
      <w:r w:rsidR="004A6CE3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3F0B2F" w:rsidRPr="004A6CE3">
        <w:rPr>
          <w:rFonts w:ascii="Times New Roman" w:hAnsi="Times New Roman" w:cs="Times New Roman"/>
          <w:sz w:val="28"/>
          <w:szCs w:val="28"/>
        </w:rPr>
        <w:t>стагнации инвестиций в российской экономике</w:t>
      </w:r>
      <w:r w:rsidRPr="004A6CE3">
        <w:rPr>
          <w:rFonts w:ascii="Times New Roman" w:hAnsi="Times New Roman" w:cs="Times New Roman"/>
          <w:sz w:val="28"/>
          <w:szCs w:val="28"/>
        </w:rPr>
        <w:t>. В</w:t>
      </w:r>
      <w:r w:rsidRPr="00BE2DEF">
        <w:rPr>
          <w:rFonts w:ascii="Times New Roman" w:hAnsi="Times New Roman" w:cs="Times New Roman"/>
          <w:sz w:val="28"/>
          <w:szCs w:val="28"/>
        </w:rPr>
        <w:t xml:space="preserve"> первом </w:t>
      </w:r>
      <w:r w:rsidR="002B3D0B" w:rsidRPr="00BE2DEF">
        <w:rPr>
          <w:rFonts w:ascii="Times New Roman" w:hAnsi="Times New Roman" w:cs="Times New Roman"/>
          <w:sz w:val="28"/>
          <w:szCs w:val="28"/>
        </w:rPr>
        <w:t>полугодии</w:t>
      </w:r>
      <w:r w:rsidRPr="00BE2DEF">
        <w:rPr>
          <w:rFonts w:ascii="Times New Roman" w:hAnsi="Times New Roman" w:cs="Times New Roman"/>
          <w:sz w:val="28"/>
          <w:szCs w:val="28"/>
        </w:rPr>
        <w:t xml:space="preserve"> 2019 года инвестиции в основной капитал в городе Москве выросли на </w:t>
      </w:r>
      <w:r w:rsidR="00BE2DEF" w:rsidRPr="00BE2DEF">
        <w:rPr>
          <w:rFonts w:ascii="Times New Roman" w:hAnsi="Times New Roman" w:cs="Times New Roman"/>
          <w:sz w:val="28"/>
          <w:szCs w:val="28"/>
        </w:rPr>
        <w:t>19,5</w:t>
      </w:r>
      <w:r w:rsidRPr="00BE2DEF">
        <w:rPr>
          <w:rFonts w:ascii="Times New Roman" w:hAnsi="Times New Roman" w:cs="Times New Roman"/>
          <w:sz w:val="28"/>
          <w:szCs w:val="28"/>
        </w:rPr>
        <w:t xml:space="preserve">% к соответствующему периоду 2018 года (в сопоставимых ценах, по полному кругу организаций) и составили </w:t>
      </w:r>
      <w:r w:rsidR="00BE2DEF" w:rsidRPr="00BE2DEF">
        <w:rPr>
          <w:rFonts w:ascii="Times New Roman" w:hAnsi="Times New Roman" w:cs="Times New Roman"/>
          <w:sz w:val="28"/>
          <w:szCs w:val="28"/>
        </w:rPr>
        <w:t>955,9</w:t>
      </w:r>
      <w:r w:rsidRPr="00BE2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2DEF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BE2DEF">
        <w:rPr>
          <w:rFonts w:ascii="Times New Roman" w:hAnsi="Times New Roman" w:cs="Times New Roman"/>
          <w:sz w:val="28"/>
          <w:szCs w:val="28"/>
        </w:rPr>
        <w:t xml:space="preserve"> рублей, что составляет </w:t>
      </w:r>
      <w:r w:rsidR="002B3D0B" w:rsidRPr="00BE2DEF">
        <w:rPr>
          <w:rFonts w:ascii="Times New Roman" w:hAnsi="Times New Roman" w:cs="Times New Roman"/>
          <w:sz w:val="28"/>
          <w:szCs w:val="28"/>
        </w:rPr>
        <w:t>14</w:t>
      </w:r>
      <w:r w:rsidRPr="00BE2DEF">
        <w:rPr>
          <w:rFonts w:ascii="Times New Roman" w:hAnsi="Times New Roman" w:cs="Times New Roman"/>
          <w:sz w:val="28"/>
          <w:szCs w:val="28"/>
        </w:rPr>
        <w:t>,3% от общероссийского объема инвестиций.</w:t>
      </w:r>
    </w:p>
    <w:p w:rsidR="00450883" w:rsidRDefault="00450883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высокий вклад в росте инвестиций приходится на вложения в машины, оборудование и транспортные средства</w:t>
      </w:r>
      <w:r w:rsidR="007A420B">
        <w:rPr>
          <w:rFonts w:ascii="Times New Roman" w:hAnsi="Times New Roman" w:cs="Times New Roman"/>
          <w:sz w:val="28"/>
          <w:szCs w:val="28"/>
        </w:rPr>
        <w:t>, доля которых в структуре инвестиций в основной капитал возросла в 1-м полугодии 2019 года до 45,5% (с 39,8% в 2018 году).</w:t>
      </w:r>
    </w:p>
    <w:p w:rsidR="00032B7D" w:rsidRPr="00013179" w:rsidRDefault="007A420B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32B7D" w:rsidRPr="00013179">
        <w:rPr>
          <w:sz w:val="28"/>
          <w:szCs w:val="28"/>
        </w:rPr>
        <w:t xml:space="preserve">лагодаря активной инвестиционной политике, масштабной программе развития инфраструктуры города, реализации </w:t>
      </w:r>
      <w:proofErr w:type="gramStart"/>
      <w:r w:rsidR="00032B7D" w:rsidRPr="00013179">
        <w:rPr>
          <w:sz w:val="28"/>
          <w:szCs w:val="28"/>
        </w:rPr>
        <w:t>программы реновации жилья города Москвы</w:t>
      </w:r>
      <w:proofErr w:type="gramEnd"/>
      <w:r w:rsidR="00032B7D" w:rsidRPr="00013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среднесрочной перспективе прогнозируется </w:t>
      </w:r>
      <w:r w:rsidR="00032B7D" w:rsidRPr="00013179">
        <w:rPr>
          <w:sz w:val="28"/>
          <w:szCs w:val="28"/>
        </w:rPr>
        <w:t>у</w:t>
      </w:r>
      <w:r>
        <w:rPr>
          <w:sz w:val="28"/>
          <w:szCs w:val="28"/>
        </w:rPr>
        <w:t>стойчивый рост инвестиций</w:t>
      </w:r>
      <w:r w:rsidR="00032B7D" w:rsidRPr="00013179">
        <w:rPr>
          <w:sz w:val="28"/>
          <w:szCs w:val="28"/>
        </w:rPr>
        <w:t>.</w:t>
      </w:r>
    </w:p>
    <w:p w:rsidR="00032B7D" w:rsidRPr="00013179" w:rsidRDefault="00032B7D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179">
        <w:rPr>
          <w:sz w:val="28"/>
          <w:szCs w:val="28"/>
        </w:rPr>
        <w:t>Приоритетными направлениями для бюджетного инвестирования и государственно-частного партнерства будут являться развитие транспортной и социальной инфраструктуры города Москвы, реализация программы реновации</w:t>
      </w:r>
      <w:r w:rsidR="00CE5DF8">
        <w:rPr>
          <w:sz w:val="28"/>
          <w:szCs w:val="28"/>
        </w:rPr>
        <w:t xml:space="preserve"> жилья</w:t>
      </w:r>
      <w:r w:rsidRPr="00013179">
        <w:rPr>
          <w:sz w:val="28"/>
          <w:szCs w:val="28"/>
        </w:rPr>
        <w:t>, повышение комфортности общественных пространств и в целом городской среды. Все это будет стимулировать деловую и инвестиционную активность, формировать положительные инвестиционные и потребительские ожидания. Достигнутый в предшествующие годы мультипликативный эффект от бюджетных инвестиций сохранится: на каждый рубль, вложенный городом, ожидается привлечение 3</w:t>
      </w:r>
      <w:r w:rsidR="007A420B">
        <w:rPr>
          <w:sz w:val="28"/>
          <w:szCs w:val="28"/>
        </w:rPr>
        <w:t>-4</w:t>
      </w:r>
      <w:r w:rsidRPr="00013179">
        <w:rPr>
          <w:sz w:val="28"/>
          <w:szCs w:val="28"/>
        </w:rPr>
        <w:t xml:space="preserve"> рублей из внебюджетных источников. </w:t>
      </w:r>
    </w:p>
    <w:p w:rsidR="00032B7D" w:rsidRDefault="00032B7D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179">
        <w:rPr>
          <w:sz w:val="28"/>
          <w:szCs w:val="28"/>
        </w:rPr>
        <w:t xml:space="preserve">Дополнительными стимулами для роста инвестиций будут мероприятия по улучшению делового климата и развитию конкуренции, снижению административных барьеров и </w:t>
      </w:r>
      <w:proofErr w:type="spellStart"/>
      <w:r w:rsidRPr="00013179">
        <w:rPr>
          <w:sz w:val="28"/>
          <w:szCs w:val="28"/>
        </w:rPr>
        <w:t>цифровизации</w:t>
      </w:r>
      <w:proofErr w:type="spellEnd"/>
      <w:r w:rsidRPr="00013179">
        <w:rPr>
          <w:sz w:val="28"/>
          <w:szCs w:val="28"/>
        </w:rPr>
        <w:t xml:space="preserve"> </w:t>
      </w:r>
      <w:proofErr w:type="spellStart"/>
      <w:r w:rsidRPr="00013179">
        <w:rPr>
          <w:sz w:val="28"/>
          <w:szCs w:val="28"/>
        </w:rPr>
        <w:t>госуслуг</w:t>
      </w:r>
      <w:proofErr w:type="spellEnd"/>
      <w:r w:rsidRPr="00013179">
        <w:rPr>
          <w:sz w:val="28"/>
          <w:szCs w:val="28"/>
        </w:rPr>
        <w:t>, а также расширение мер налоговой и финансовой поддержки инвесторов и действующего бизнеса в реальном секторе экономики.</w:t>
      </w:r>
    </w:p>
    <w:p w:rsidR="002C0E05" w:rsidRPr="00CE5DF8" w:rsidRDefault="002C0E05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F8">
        <w:rPr>
          <w:rFonts w:ascii="Times New Roman" w:hAnsi="Times New Roman" w:cs="Times New Roman"/>
          <w:sz w:val="28"/>
          <w:szCs w:val="28"/>
        </w:rPr>
        <w:t>В рамках адресной инвестиционной программы города Москвы (далее – АИП</w:t>
      </w:r>
      <w:r w:rsidR="00CE5DF8">
        <w:rPr>
          <w:rFonts w:ascii="Times New Roman" w:hAnsi="Times New Roman" w:cs="Times New Roman"/>
          <w:sz w:val="28"/>
          <w:szCs w:val="28"/>
        </w:rPr>
        <w:t>)</w:t>
      </w:r>
      <w:r w:rsidRPr="00CE5DF8">
        <w:rPr>
          <w:rFonts w:ascii="Times New Roman" w:hAnsi="Times New Roman" w:cs="Times New Roman"/>
          <w:sz w:val="28"/>
          <w:szCs w:val="28"/>
        </w:rPr>
        <w:t xml:space="preserve">, объем финансирования которой в 2019 году составит порядка 577 </w:t>
      </w:r>
      <w:proofErr w:type="gramStart"/>
      <w:r w:rsidRPr="00CE5DF8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CE5DF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E5DF8">
        <w:rPr>
          <w:rFonts w:ascii="Times New Roman" w:hAnsi="Times New Roman" w:cs="Times New Roman"/>
          <w:sz w:val="28"/>
          <w:szCs w:val="28"/>
        </w:rPr>
        <w:t>,</w:t>
      </w:r>
      <w:r w:rsidRPr="00CE5DF8">
        <w:rPr>
          <w:rFonts w:ascii="Times New Roman" w:hAnsi="Times New Roman" w:cs="Times New Roman"/>
          <w:sz w:val="28"/>
          <w:szCs w:val="28"/>
        </w:rPr>
        <w:t xml:space="preserve"> основными приоритетами в развитии транспортной инфраструктуры в </w:t>
      </w:r>
      <w:r w:rsidR="00357AFC" w:rsidRPr="00CE5DF8">
        <w:rPr>
          <w:rFonts w:ascii="Times New Roman" w:hAnsi="Times New Roman" w:cs="Times New Roman"/>
          <w:sz w:val="28"/>
          <w:szCs w:val="28"/>
        </w:rPr>
        <w:t>ближай</w:t>
      </w:r>
      <w:r w:rsidR="00CD3905" w:rsidRPr="00CE5DF8">
        <w:rPr>
          <w:rFonts w:ascii="Times New Roman" w:hAnsi="Times New Roman" w:cs="Times New Roman"/>
          <w:sz w:val="28"/>
          <w:szCs w:val="28"/>
        </w:rPr>
        <w:t>ш</w:t>
      </w:r>
      <w:r w:rsidR="00357AFC" w:rsidRPr="00CE5DF8">
        <w:rPr>
          <w:rFonts w:ascii="Times New Roman" w:hAnsi="Times New Roman" w:cs="Times New Roman"/>
          <w:sz w:val="28"/>
          <w:szCs w:val="28"/>
        </w:rPr>
        <w:t>ей</w:t>
      </w:r>
      <w:r w:rsidRPr="00CE5DF8">
        <w:rPr>
          <w:rFonts w:ascii="Times New Roman" w:hAnsi="Times New Roman" w:cs="Times New Roman"/>
          <w:sz w:val="28"/>
          <w:szCs w:val="28"/>
        </w:rPr>
        <w:t xml:space="preserve"> перспективе являются:</w:t>
      </w:r>
    </w:p>
    <w:p w:rsidR="002C0E05" w:rsidRDefault="002C0E05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московского метрополитена: строительство Большой кольцевой</w:t>
      </w:r>
      <w:r w:rsidR="0034434D">
        <w:rPr>
          <w:rFonts w:ascii="Times New Roman" w:hAnsi="Times New Roman" w:cs="Times New Roman"/>
          <w:sz w:val="28"/>
          <w:szCs w:val="28"/>
        </w:rPr>
        <w:t xml:space="preserve">, Некрасовской </w:t>
      </w:r>
      <w:r w:rsidR="002115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Коммунарской линий, выполнение работ по продлению Люблинско-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Дмитровской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578">
        <w:rPr>
          <w:rFonts w:ascii="Times New Roman" w:hAnsi="Times New Roman" w:cs="Times New Roman"/>
          <w:sz w:val="28"/>
          <w:szCs w:val="28"/>
        </w:rPr>
        <w:t>и Калини</w:t>
      </w:r>
      <w:r w:rsidR="0034434D">
        <w:rPr>
          <w:rFonts w:ascii="Times New Roman" w:hAnsi="Times New Roman" w:cs="Times New Roman"/>
          <w:sz w:val="28"/>
          <w:szCs w:val="28"/>
        </w:rPr>
        <w:t>н</w:t>
      </w:r>
      <w:r w:rsidR="00211578">
        <w:rPr>
          <w:rFonts w:ascii="Times New Roman" w:hAnsi="Times New Roman" w:cs="Times New Roman"/>
          <w:sz w:val="28"/>
          <w:szCs w:val="28"/>
        </w:rPr>
        <w:t>ско-</w:t>
      </w:r>
      <w:proofErr w:type="spellStart"/>
      <w:r w:rsidR="00211578">
        <w:rPr>
          <w:rFonts w:ascii="Times New Roman" w:hAnsi="Times New Roman" w:cs="Times New Roman"/>
          <w:sz w:val="28"/>
          <w:szCs w:val="28"/>
        </w:rPr>
        <w:t>Солнцевской</w:t>
      </w:r>
      <w:proofErr w:type="spellEnd"/>
      <w:r w:rsidR="00211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линий, развитие сопутствующей инфраструктуры метро;</w:t>
      </w:r>
    </w:p>
    <w:p w:rsidR="002C0E05" w:rsidRDefault="002C0E05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обновление подвижного состава метрополитена (в том числе по условиям контрактов жизненного цикла);</w:t>
      </w:r>
    </w:p>
    <w:p w:rsidR="00211578" w:rsidRPr="00200F5D" w:rsidRDefault="002C0E05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строительство </w:t>
      </w:r>
      <w:r w:rsidRPr="007D241F">
        <w:rPr>
          <w:rFonts w:ascii="Times New Roman" w:hAnsi="Times New Roman" w:cs="Times New Roman"/>
          <w:sz w:val="28"/>
          <w:szCs w:val="28"/>
        </w:rPr>
        <w:t xml:space="preserve">Московских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7D241F">
        <w:rPr>
          <w:rFonts w:ascii="Times New Roman" w:hAnsi="Times New Roman" w:cs="Times New Roman"/>
          <w:sz w:val="28"/>
          <w:szCs w:val="28"/>
        </w:rPr>
        <w:t>ентральных диаметров (</w:t>
      </w:r>
      <w:r w:rsidR="00CD3905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7D241F">
        <w:rPr>
          <w:rFonts w:ascii="Times New Roman" w:hAnsi="Times New Roman" w:cs="Times New Roman"/>
          <w:sz w:val="28"/>
          <w:szCs w:val="28"/>
        </w:rPr>
        <w:t xml:space="preserve">МЦД),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7D241F">
        <w:rPr>
          <w:rFonts w:ascii="Times New Roman" w:hAnsi="Times New Roman" w:cs="Times New Roman"/>
          <w:sz w:val="28"/>
          <w:szCs w:val="28"/>
        </w:rPr>
        <w:t xml:space="preserve"> реконструкци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241F">
        <w:rPr>
          <w:rFonts w:ascii="Times New Roman" w:hAnsi="Times New Roman" w:cs="Times New Roman"/>
          <w:sz w:val="28"/>
          <w:szCs w:val="28"/>
        </w:rPr>
        <w:t xml:space="preserve"> существующих сквозных железнодорожных линий в Москве и Московской области и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241F">
        <w:rPr>
          <w:rFonts w:ascii="Times New Roman" w:hAnsi="Times New Roman" w:cs="Times New Roman"/>
          <w:sz w:val="28"/>
          <w:szCs w:val="28"/>
        </w:rPr>
        <w:t xml:space="preserve"> на них диаметральных маршрутов пригородных электропоездов с более тесной интеграцией с транспортной системой города</w:t>
      </w:r>
      <w:r w:rsidR="00A46F18">
        <w:rPr>
          <w:rFonts w:ascii="Times New Roman" w:hAnsi="Times New Roman" w:cs="Times New Roman"/>
          <w:sz w:val="28"/>
          <w:szCs w:val="28"/>
        </w:rPr>
        <w:t>, движение по первым диаметрам (</w:t>
      </w:r>
      <w:r w:rsidR="00A46F18" w:rsidRPr="00200F5D">
        <w:rPr>
          <w:rFonts w:ascii="Times New Roman" w:hAnsi="Times New Roman" w:cs="Times New Roman"/>
          <w:sz w:val="28"/>
          <w:szCs w:val="28"/>
        </w:rPr>
        <w:t>МЦД-1 «Одинцово–Лобня» и МЦД-2 «Нахабино – Подольск»</w:t>
      </w:r>
      <w:r w:rsidR="00A46F18">
        <w:rPr>
          <w:rFonts w:ascii="Times New Roman" w:hAnsi="Times New Roman" w:cs="Times New Roman"/>
          <w:sz w:val="28"/>
          <w:szCs w:val="28"/>
        </w:rPr>
        <w:t>) планируется запустить в конце</w:t>
      </w:r>
      <w:r w:rsidR="00211578" w:rsidRPr="00200F5D">
        <w:rPr>
          <w:rFonts w:ascii="Times New Roman" w:hAnsi="Times New Roman" w:cs="Times New Roman"/>
          <w:sz w:val="28"/>
          <w:szCs w:val="28"/>
        </w:rPr>
        <w:t xml:space="preserve"> 2019 – начале 2020</w:t>
      </w:r>
      <w:r w:rsidR="00CE5D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157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C0E05" w:rsidRDefault="002C0E05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реконструкция существующих и строительство новых участков автомобильных дорог</w:t>
      </w:r>
      <w:r w:rsidR="00211578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снижения нагрузки на основные действующие магистрали и повышения связанности отдельных районов Москвы</w:t>
      </w:r>
      <w:r w:rsidR="00CE5DF8">
        <w:rPr>
          <w:sz w:val="28"/>
          <w:szCs w:val="28"/>
        </w:rPr>
        <w:t xml:space="preserve"> (в том числе н</w:t>
      </w:r>
      <w:r w:rsidR="00CE5DF8" w:rsidRPr="008F4AD2">
        <w:rPr>
          <w:sz w:val="28"/>
          <w:szCs w:val="28"/>
        </w:rPr>
        <w:t xml:space="preserve">а принципах государственно-частного партнерства на основе концессионного соглашения </w:t>
      </w:r>
      <w:r w:rsidR="00CE5DF8">
        <w:rPr>
          <w:sz w:val="28"/>
          <w:szCs w:val="28"/>
        </w:rPr>
        <w:t>-</w:t>
      </w:r>
      <w:r w:rsidR="00CE5DF8" w:rsidRPr="008F4AD2">
        <w:rPr>
          <w:sz w:val="28"/>
          <w:szCs w:val="28"/>
        </w:rPr>
        <w:t xml:space="preserve"> строительств</w:t>
      </w:r>
      <w:r w:rsidR="00CE5DF8">
        <w:rPr>
          <w:sz w:val="28"/>
          <w:szCs w:val="28"/>
        </w:rPr>
        <w:t>о</w:t>
      </w:r>
      <w:r w:rsidR="00CE5DF8" w:rsidRPr="008F4AD2">
        <w:rPr>
          <w:sz w:val="28"/>
          <w:szCs w:val="28"/>
        </w:rPr>
        <w:t xml:space="preserve"> Северного дублера Кутузовского проспекта</w:t>
      </w:r>
      <w:r w:rsidR="00CE5DF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F496D" w:rsidRPr="00BF496D" w:rsidRDefault="000506C0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96D">
        <w:rPr>
          <w:rFonts w:ascii="Times New Roman" w:hAnsi="Times New Roman"/>
          <w:sz w:val="28"/>
          <w:szCs w:val="28"/>
        </w:rPr>
        <w:t xml:space="preserve">С момента старта </w:t>
      </w:r>
      <w:r w:rsidR="00BF496D" w:rsidRPr="00BF496D">
        <w:rPr>
          <w:rFonts w:ascii="Times New Roman" w:hAnsi="Times New Roman"/>
          <w:sz w:val="28"/>
          <w:szCs w:val="28"/>
        </w:rPr>
        <w:t>П</w:t>
      </w:r>
      <w:r w:rsidRPr="00BF496D">
        <w:rPr>
          <w:rFonts w:ascii="Times New Roman" w:hAnsi="Times New Roman"/>
          <w:sz w:val="28"/>
          <w:szCs w:val="28"/>
        </w:rPr>
        <w:t xml:space="preserve">рограммы реновации жилищного фонда </w:t>
      </w:r>
      <w:r w:rsidR="00BF496D" w:rsidRPr="00BF496D">
        <w:rPr>
          <w:rFonts w:ascii="Times New Roman" w:hAnsi="Times New Roman"/>
          <w:sz w:val="28"/>
          <w:szCs w:val="28"/>
        </w:rPr>
        <w:t xml:space="preserve">введено 47 жилых домов общей площадью 604 тыс. </w:t>
      </w:r>
      <w:proofErr w:type="spellStart"/>
      <w:r w:rsidR="00BF496D" w:rsidRPr="00BF496D">
        <w:rPr>
          <w:rFonts w:ascii="Times New Roman" w:hAnsi="Times New Roman"/>
          <w:sz w:val="28"/>
          <w:szCs w:val="28"/>
        </w:rPr>
        <w:t>кв</w:t>
      </w:r>
      <w:proofErr w:type="gramStart"/>
      <w:r w:rsidR="00BF496D" w:rsidRPr="00BF496D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BF496D" w:rsidRPr="00BF496D">
        <w:rPr>
          <w:rFonts w:ascii="Times New Roman" w:hAnsi="Times New Roman"/>
          <w:sz w:val="28"/>
          <w:szCs w:val="28"/>
        </w:rPr>
        <w:t xml:space="preserve">, начато отселение 70 домов, почти 10 тысяч москвичей переехали в новые квартиры. </w:t>
      </w:r>
      <w:r w:rsidR="00CE5DF8">
        <w:rPr>
          <w:rFonts w:ascii="Times New Roman" w:hAnsi="Times New Roman"/>
          <w:sz w:val="28"/>
          <w:szCs w:val="28"/>
        </w:rPr>
        <w:t>Всего в</w:t>
      </w:r>
      <w:r w:rsidR="00BF496D" w:rsidRPr="00BF496D">
        <w:rPr>
          <w:rFonts w:ascii="Times New Roman" w:hAnsi="Times New Roman"/>
          <w:sz w:val="28"/>
          <w:szCs w:val="28"/>
        </w:rPr>
        <w:t xml:space="preserve"> Программу реновации вошли 5 173 дома, подлежащие переселению. В указанных домах проживают около 1</w:t>
      </w:r>
      <w:r w:rsidR="00107550">
        <w:rPr>
          <w:rFonts w:ascii="Times New Roman" w:hAnsi="Times New Roman"/>
          <w:sz w:val="28"/>
          <w:szCs w:val="28"/>
        </w:rPr>
        <w:t> </w:t>
      </w:r>
      <w:proofErr w:type="gramStart"/>
      <w:r w:rsidR="00BF496D" w:rsidRPr="00BF496D">
        <w:rPr>
          <w:rFonts w:ascii="Times New Roman" w:hAnsi="Times New Roman"/>
          <w:sz w:val="28"/>
          <w:szCs w:val="28"/>
        </w:rPr>
        <w:t>млн</w:t>
      </w:r>
      <w:proofErr w:type="gramEnd"/>
      <w:r w:rsidR="00107550">
        <w:rPr>
          <w:rFonts w:ascii="Times New Roman" w:hAnsi="Times New Roman"/>
          <w:sz w:val="28"/>
          <w:szCs w:val="28"/>
        </w:rPr>
        <w:t> </w:t>
      </w:r>
      <w:r w:rsidR="00BF496D" w:rsidRPr="00BF496D">
        <w:rPr>
          <w:rFonts w:ascii="Times New Roman" w:hAnsi="Times New Roman"/>
          <w:sz w:val="28"/>
          <w:szCs w:val="28"/>
        </w:rPr>
        <w:t>москвичей. Программа принята на срок до 2032 года.</w:t>
      </w:r>
    </w:p>
    <w:p w:rsidR="00032B7D" w:rsidRPr="00CE5DF8" w:rsidRDefault="00032B7D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DF8">
        <w:rPr>
          <w:rFonts w:ascii="Times New Roman" w:hAnsi="Times New Roman"/>
          <w:sz w:val="28"/>
          <w:szCs w:val="28"/>
        </w:rPr>
        <w:t xml:space="preserve">С учетом </w:t>
      </w:r>
      <w:r w:rsidR="009F2900" w:rsidRPr="00CE5DF8">
        <w:rPr>
          <w:rFonts w:ascii="Times New Roman" w:hAnsi="Times New Roman"/>
          <w:sz w:val="28"/>
          <w:szCs w:val="28"/>
        </w:rPr>
        <w:t>текущей динамики реализации ключевых инвестиционных и инфраструктурных проектов, а также высокой инвестиционной активности в ключевых секторах городской экономики</w:t>
      </w:r>
      <w:r w:rsidRPr="00CE5DF8">
        <w:rPr>
          <w:rFonts w:ascii="Times New Roman" w:hAnsi="Times New Roman"/>
          <w:sz w:val="28"/>
          <w:szCs w:val="28"/>
        </w:rPr>
        <w:t xml:space="preserve"> в 2019 году ожидается прирост инвестиций в основной капитал в Москве на </w:t>
      </w:r>
      <w:r w:rsidR="00017AB1" w:rsidRPr="00CE5DF8">
        <w:rPr>
          <w:rFonts w:ascii="Times New Roman" w:hAnsi="Times New Roman"/>
          <w:sz w:val="28"/>
          <w:szCs w:val="28"/>
        </w:rPr>
        <w:t>10</w:t>
      </w:r>
      <w:r w:rsidRPr="00CE5DF8">
        <w:rPr>
          <w:rFonts w:ascii="Times New Roman" w:hAnsi="Times New Roman"/>
          <w:sz w:val="28"/>
          <w:szCs w:val="28"/>
        </w:rPr>
        <w:t>,</w:t>
      </w:r>
      <w:r w:rsidR="009F2900" w:rsidRPr="00CE5DF8">
        <w:rPr>
          <w:rFonts w:ascii="Times New Roman" w:hAnsi="Times New Roman"/>
          <w:sz w:val="28"/>
          <w:szCs w:val="28"/>
        </w:rPr>
        <w:t>0</w:t>
      </w:r>
      <w:r w:rsidRPr="00CE5DF8">
        <w:rPr>
          <w:rFonts w:ascii="Times New Roman" w:hAnsi="Times New Roman"/>
          <w:sz w:val="28"/>
          <w:szCs w:val="28"/>
        </w:rPr>
        <w:t>% в сопоставимых ценах</w:t>
      </w:r>
      <w:r w:rsidRPr="00CE5DF8" w:rsidDel="00FF69B9">
        <w:rPr>
          <w:rFonts w:ascii="Times New Roman" w:hAnsi="Times New Roman"/>
          <w:sz w:val="28"/>
          <w:szCs w:val="28"/>
        </w:rPr>
        <w:t xml:space="preserve"> </w:t>
      </w:r>
      <w:r w:rsidRPr="00CE5DF8">
        <w:rPr>
          <w:rFonts w:ascii="Times New Roman" w:hAnsi="Times New Roman"/>
          <w:sz w:val="28"/>
          <w:szCs w:val="28"/>
        </w:rPr>
        <w:t xml:space="preserve">относительно уровня предыдущего года. </w:t>
      </w:r>
    </w:p>
    <w:p w:rsidR="00032B7D" w:rsidRDefault="000506C0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DF8">
        <w:rPr>
          <w:rFonts w:ascii="Times New Roman" w:hAnsi="Times New Roman"/>
          <w:sz w:val="28"/>
          <w:szCs w:val="28"/>
        </w:rPr>
        <w:t>На фоне с</w:t>
      </w:r>
      <w:r w:rsidR="00032B7D" w:rsidRPr="00CE5DF8">
        <w:rPr>
          <w:rFonts w:ascii="Times New Roman" w:hAnsi="Times New Roman"/>
          <w:sz w:val="28"/>
          <w:szCs w:val="28"/>
        </w:rPr>
        <w:t>табильно</w:t>
      </w:r>
      <w:r w:rsidRPr="00CE5DF8">
        <w:rPr>
          <w:rFonts w:ascii="Times New Roman" w:hAnsi="Times New Roman"/>
          <w:sz w:val="28"/>
          <w:szCs w:val="28"/>
        </w:rPr>
        <w:t>го</w:t>
      </w:r>
      <w:r w:rsidR="00211578" w:rsidRPr="00CE5DF8">
        <w:rPr>
          <w:rFonts w:ascii="Times New Roman" w:hAnsi="Times New Roman"/>
          <w:sz w:val="28"/>
          <w:szCs w:val="28"/>
        </w:rPr>
        <w:t xml:space="preserve"> финансировани</w:t>
      </w:r>
      <w:r w:rsidRPr="00CE5DF8">
        <w:rPr>
          <w:rFonts w:ascii="Times New Roman" w:hAnsi="Times New Roman"/>
          <w:sz w:val="28"/>
          <w:szCs w:val="28"/>
        </w:rPr>
        <w:t>я</w:t>
      </w:r>
      <w:r w:rsidR="00032B7D" w:rsidRPr="00CE5DF8">
        <w:rPr>
          <w:rFonts w:ascii="Times New Roman" w:hAnsi="Times New Roman"/>
          <w:sz w:val="28"/>
          <w:szCs w:val="28"/>
        </w:rPr>
        <w:t xml:space="preserve"> АИП</w:t>
      </w:r>
      <w:r w:rsidR="00211578" w:rsidRPr="00CE5DF8">
        <w:rPr>
          <w:rFonts w:ascii="Times New Roman" w:hAnsi="Times New Roman"/>
          <w:sz w:val="28"/>
          <w:szCs w:val="28"/>
        </w:rPr>
        <w:t>,</w:t>
      </w:r>
      <w:r w:rsidR="00032B7D" w:rsidRPr="00CE5DF8">
        <w:rPr>
          <w:rFonts w:ascii="Times New Roman" w:hAnsi="Times New Roman"/>
          <w:sz w:val="28"/>
          <w:szCs w:val="28"/>
        </w:rPr>
        <w:t xml:space="preserve"> </w:t>
      </w:r>
      <w:r w:rsidR="00211578" w:rsidRPr="00CE5DF8">
        <w:rPr>
          <w:rFonts w:ascii="Times New Roman" w:hAnsi="Times New Roman"/>
          <w:sz w:val="28"/>
          <w:szCs w:val="28"/>
        </w:rPr>
        <w:t>реализаци</w:t>
      </w:r>
      <w:r w:rsidRPr="00CE5DF8">
        <w:rPr>
          <w:rFonts w:ascii="Times New Roman" w:hAnsi="Times New Roman"/>
          <w:sz w:val="28"/>
          <w:szCs w:val="28"/>
        </w:rPr>
        <w:t>и</w:t>
      </w:r>
      <w:r w:rsidR="00032B7D" w:rsidRPr="00CE5DF8">
        <w:rPr>
          <w:rFonts w:ascii="Times New Roman" w:hAnsi="Times New Roman"/>
          <w:sz w:val="28"/>
          <w:szCs w:val="28"/>
        </w:rPr>
        <w:t xml:space="preserve"> </w:t>
      </w:r>
      <w:r w:rsidR="00CD3905" w:rsidRPr="00CE5DF8">
        <w:rPr>
          <w:rFonts w:ascii="Times New Roman" w:hAnsi="Times New Roman"/>
          <w:sz w:val="28"/>
          <w:szCs w:val="28"/>
        </w:rPr>
        <w:t>П</w:t>
      </w:r>
      <w:r w:rsidR="00032B7D" w:rsidRPr="00CE5DF8">
        <w:rPr>
          <w:rFonts w:ascii="Times New Roman" w:hAnsi="Times New Roman"/>
          <w:sz w:val="28"/>
          <w:szCs w:val="28"/>
        </w:rPr>
        <w:t xml:space="preserve">рограммы реновации жилья в среднесрочной перспективе в Москве ожидается устойчивый рост инвестиций в основной капитал </w:t>
      </w:r>
      <w:r w:rsidR="00943207" w:rsidRPr="00CE5DF8">
        <w:rPr>
          <w:rFonts w:ascii="Times New Roman" w:hAnsi="Times New Roman"/>
          <w:sz w:val="28"/>
          <w:szCs w:val="28"/>
        </w:rPr>
        <w:t>–</w:t>
      </w:r>
      <w:r w:rsidR="00032B7D" w:rsidRPr="00CE5DF8">
        <w:rPr>
          <w:rFonts w:ascii="Times New Roman" w:hAnsi="Times New Roman"/>
          <w:sz w:val="28"/>
          <w:szCs w:val="28"/>
        </w:rPr>
        <w:t xml:space="preserve"> на уровне </w:t>
      </w:r>
      <w:r w:rsidR="009727A6" w:rsidRPr="00CE5DF8">
        <w:rPr>
          <w:rFonts w:ascii="Times New Roman" w:hAnsi="Times New Roman"/>
          <w:sz w:val="28"/>
          <w:szCs w:val="28"/>
        </w:rPr>
        <w:t>5</w:t>
      </w:r>
      <w:r w:rsidR="00032B7D" w:rsidRPr="00CE5DF8">
        <w:rPr>
          <w:rFonts w:ascii="Times New Roman" w:hAnsi="Times New Roman"/>
          <w:sz w:val="28"/>
          <w:szCs w:val="28"/>
        </w:rPr>
        <w:t>,5</w:t>
      </w:r>
      <w:r w:rsidR="00943207">
        <w:rPr>
          <w:rFonts w:ascii="Times New Roman" w:hAnsi="Times New Roman"/>
          <w:sz w:val="28"/>
          <w:szCs w:val="28"/>
        </w:rPr>
        <w:t>-</w:t>
      </w:r>
      <w:r w:rsidR="009727A6" w:rsidRPr="00CE5DF8">
        <w:rPr>
          <w:rFonts w:ascii="Times New Roman" w:hAnsi="Times New Roman"/>
          <w:sz w:val="28"/>
          <w:szCs w:val="28"/>
        </w:rPr>
        <w:t>6,8</w:t>
      </w:r>
      <w:r w:rsidR="00032B7D" w:rsidRPr="00CE5DF8">
        <w:rPr>
          <w:rFonts w:ascii="Times New Roman" w:hAnsi="Times New Roman"/>
          <w:sz w:val="28"/>
          <w:szCs w:val="28"/>
        </w:rPr>
        <w:t>% (в сопоставимых ценах) в 2020–2022 годах</w:t>
      </w:r>
      <w:r w:rsidR="00943207">
        <w:rPr>
          <w:rFonts w:ascii="Times New Roman" w:hAnsi="Times New Roman"/>
          <w:sz w:val="28"/>
          <w:szCs w:val="28"/>
        </w:rPr>
        <w:t xml:space="preserve"> по базовому варианту, на уровне 6,0-6,8% </w:t>
      </w:r>
      <w:r w:rsidR="00943207" w:rsidRPr="00CE5DF8">
        <w:rPr>
          <w:rFonts w:ascii="Times New Roman" w:hAnsi="Times New Roman"/>
          <w:sz w:val="28"/>
          <w:szCs w:val="28"/>
        </w:rPr>
        <w:t>–</w:t>
      </w:r>
      <w:r w:rsidR="00943207">
        <w:rPr>
          <w:rFonts w:ascii="Times New Roman" w:hAnsi="Times New Roman"/>
          <w:sz w:val="28"/>
          <w:szCs w:val="28"/>
        </w:rPr>
        <w:t xml:space="preserve"> по целевому варианту</w:t>
      </w:r>
      <w:r w:rsidR="00032B7D" w:rsidRPr="00CE5DF8">
        <w:rPr>
          <w:rFonts w:ascii="Times New Roman" w:hAnsi="Times New Roman"/>
          <w:sz w:val="28"/>
          <w:szCs w:val="28"/>
        </w:rPr>
        <w:t xml:space="preserve">. </w:t>
      </w:r>
    </w:p>
    <w:p w:rsidR="00853FE9" w:rsidRDefault="00D43CD3" w:rsidP="008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CD3">
        <w:rPr>
          <w:rFonts w:ascii="Times New Roman" w:hAnsi="Times New Roman" w:cs="Times New Roman"/>
          <w:sz w:val="28"/>
          <w:szCs w:val="28"/>
        </w:rPr>
        <w:t xml:space="preserve">Указанная </w:t>
      </w:r>
      <w:r w:rsidR="00853FE9" w:rsidRPr="00D43CD3">
        <w:rPr>
          <w:rFonts w:ascii="Times New Roman" w:hAnsi="Times New Roman" w:cs="Times New Roman"/>
          <w:sz w:val="28"/>
          <w:szCs w:val="28"/>
        </w:rPr>
        <w:t>динамика роста инвестиций</w:t>
      </w:r>
      <w:r w:rsidR="00F228AE" w:rsidRPr="00D43CD3">
        <w:rPr>
          <w:rFonts w:ascii="Times New Roman" w:hAnsi="Times New Roman" w:cs="Times New Roman"/>
          <w:sz w:val="28"/>
          <w:szCs w:val="28"/>
        </w:rPr>
        <w:t xml:space="preserve"> в среднесрочной перспективе</w:t>
      </w:r>
      <w:r w:rsidR="00853FE9" w:rsidRPr="00D43CD3">
        <w:rPr>
          <w:rFonts w:ascii="Times New Roman" w:hAnsi="Times New Roman" w:cs="Times New Roman"/>
          <w:sz w:val="28"/>
          <w:szCs w:val="28"/>
        </w:rPr>
        <w:t xml:space="preserve"> </w:t>
      </w:r>
      <w:r w:rsidRPr="00D43CD3">
        <w:rPr>
          <w:rFonts w:ascii="Times New Roman" w:hAnsi="Times New Roman" w:cs="Times New Roman"/>
          <w:sz w:val="28"/>
          <w:szCs w:val="28"/>
        </w:rPr>
        <w:t>будет способствовать</w:t>
      </w:r>
      <w:r w:rsidR="00853FE9" w:rsidRPr="00D43CD3">
        <w:rPr>
          <w:rFonts w:ascii="Times New Roman" w:hAnsi="Times New Roman" w:cs="Times New Roman"/>
          <w:sz w:val="28"/>
          <w:szCs w:val="28"/>
        </w:rPr>
        <w:t xml:space="preserve"> </w:t>
      </w:r>
      <w:r w:rsidRPr="00D43CD3">
        <w:rPr>
          <w:rFonts w:ascii="Times New Roman" w:hAnsi="Times New Roman" w:cs="Times New Roman"/>
          <w:sz w:val="28"/>
          <w:szCs w:val="28"/>
        </w:rPr>
        <w:t>достижению целевых значений</w:t>
      </w:r>
      <w:r w:rsidR="00853FE9" w:rsidRPr="00D43CD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D43CD3">
        <w:rPr>
          <w:rFonts w:ascii="Times New Roman" w:hAnsi="Times New Roman" w:cs="Times New Roman"/>
          <w:sz w:val="28"/>
          <w:szCs w:val="28"/>
        </w:rPr>
        <w:t>ей экономической активности, предусмотренных</w:t>
      </w:r>
      <w:r w:rsidR="00853FE9" w:rsidRPr="00D43CD3">
        <w:rPr>
          <w:rFonts w:ascii="Times New Roman" w:hAnsi="Times New Roman" w:cs="Times New Roman"/>
          <w:sz w:val="28"/>
          <w:szCs w:val="28"/>
        </w:rPr>
        <w:t xml:space="preserve"> </w:t>
      </w:r>
      <w:r w:rsidRPr="00D43CD3">
        <w:rPr>
          <w:rFonts w:ascii="Times New Roman" w:hAnsi="Times New Roman" w:cs="Times New Roman"/>
          <w:sz w:val="28"/>
          <w:szCs w:val="28"/>
        </w:rPr>
        <w:t>в</w:t>
      </w:r>
      <w:r w:rsidR="00853FE9" w:rsidRPr="00D43CD3">
        <w:rPr>
          <w:rFonts w:ascii="Times New Roman" w:hAnsi="Times New Roman" w:cs="Times New Roman"/>
          <w:sz w:val="28"/>
          <w:szCs w:val="28"/>
        </w:rPr>
        <w:t xml:space="preserve"> оценк</w:t>
      </w:r>
      <w:r w:rsidRPr="00D43CD3">
        <w:rPr>
          <w:rFonts w:ascii="Times New Roman" w:hAnsi="Times New Roman" w:cs="Times New Roman"/>
          <w:sz w:val="28"/>
          <w:szCs w:val="28"/>
        </w:rPr>
        <w:t>е</w:t>
      </w:r>
      <w:r w:rsidR="00853FE9" w:rsidRPr="00D43CD3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высших должностных лиц (руководителей высших исполнительных органов государственной власти), утвержденные Указом Президента Российской Федерации от 25.04.2019 №193</w:t>
      </w:r>
      <w:r w:rsidR="00F228AE" w:rsidRPr="00D43CD3">
        <w:rPr>
          <w:rFonts w:ascii="Times New Roman" w:hAnsi="Times New Roman" w:cs="Times New Roman"/>
          <w:sz w:val="28"/>
          <w:szCs w:val="28"/>
        </w:rPr>
        <w:t>.</w:t>
      </w:r>
    </w:p>
    <w:p w:rsidR="00032B7D" w:rsidRPr="00956DE8" w:rsidRDefault="00032B7D" w:rsidP="004A273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F5DF2" w:rsidRPr="00013179" w:rsidRDefault="00EF5DF2" w:rsidP="004A27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3179">
        <w:rPr>
          <w:rFonts w:ascii="Times New Roman" w:hAnsi="Times New Roman" w:cs="Times New Roman"/>
          <w:b/>
          <w:sz w:val="28"/>
          <w:szCs w:val="28"/>
        </w:rPr>
        <w:t>Промышленное производство и реальный сектор</w:t>
      </w:r>
    </w:p>
    <w:p w:rsidR="00EF5DF2" w:rsidRDefault="00EF5DF2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179">
        <w:rPr>
          <w:sz w:val="28"/>
          <w:szCs w:val="28"/>
        </w:rPr>
        <w:t>Стимулирование развития промышленного и инновационного потенциала города, в том числе создание объектов инвестиционной инфраструктуры для локализации современных производств и научно-исследовательских организаций</w:t>
      </w:r>
      <w:r w:rsidR="00A73CC6" w:rsidRPr="00013179">
        <w:rPr>
          <w:sz w:val="28"/>
          <w:szCs w:val="28"/>
        </w:rPr>
        <w:t> </w:t>
      </w:r>
      <w:r w:rsidRPr="00013179">
        <w:rPr>
          <w:sz w:val="28"/>
          <w:szCs w:val="28"/>
        </w:rPr>
        <w:t>– одно из ключевых направлений политики Правительства Москвы.</w:t>
      </w:r>
    </w:p>
    <w:p w:rsidR="004A71BE" w:rsidRPr="00013179" w:rsidRDefault="004A71BE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Правительством Москвы оказывается комплексная поддержка действующих эффективных предприятий и новых инвестиционных проектов: льготы по налогу на прибыль, налогу на имущество, земельному налогу и арендной плате за землю, обеспечивая предприятиям, получившим особый статус (</w:t>
      </w:r>
      <w:r w:rsidRPr="00013179">
        <w:rPr>
          <w:sz w:val="28"/>
          <w:szCs w:val="28"/>
        </w:rPr>
        <w:t>промышленн</w:t>
      </w:r>
      <w:r>
        <w:rPr>
          <w:sz w:val="28"/>
          <w:szCs w:val="28"/>
        </w:rPr>
        <w:t>ый</w:t>
      </w:r>
      <w:r w:rsidRPr="00013179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, технопарк или индустриальный</w:t>
      </w:r>
      <w:r w:rsidRPr="00013179">
        <w:rPr>
          <w:sz w:val="28"/>
          <w:szCs w:val="28"/>
        </w:rPr>
        <w:t xml:space="preserve"> парк</w:t>
      </w:r>
      <w:r>
        <w:rPr>
          <w:sz w:val="28"/>
          <w:szCs w:val="28"/>
        </w:rPr>
        <w:t>), снижение региональной налоговой нагрузки до 25%.</w:t>
      </w:r>
    </w:p>
    <w:p w:rsidR="00EF5DF2" w:rsidRPr="00013179" w:rsidRDefault="00EF5DF2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13179">
        <w:rPr>
          <w:sz w:val="28"/>
          <w:szCs w:val="28"/>
        </w:rPr>
        <w:lastRenderedPageBreak/>
        <w:t>В 201</w:t>
      </w:r>
      <w:r w:rsidR="00B47A5B" w:rsidRPr="00013179">
        <w:rPr>
          <w:sz w:val="28"/>
          <w:szCs w:val="28"/>
        </w:rPr>
        <w:t>8</w:t>
      </w:r>
      <w:r w:rsidRPr="00013179">
        <w:rPr>
          <w:sz w:val="28"/>
          <w:szCs w:val="28"/>
        </w:rPr>
        <w:t xml:space="preserve"> году индекс промышленного производства </w:t>
      </w:r>
      <w:r w:rsidR="000E530A" w:rsidRPr="00013179">
        <w:rPr>
          <w:sz w:val="28"/>
          <w:szCs w:val="28"/>
        </w:rPr>
        <w:t xml:space="preserve">по обрабатывающим производствам </w:t>
      </w:r>
      <w:r w:rsidRPr="00013179">
        <w:rPr>
          <w:sz w:val="28"/>
          <w:szCs w:val="28"/>
        </w:rPr>
        <w:t>в городе Москве составил</w:t>
      </w:r>
      <w:r w:rsidR="000E530A" w:rsidRPr="00013179">
        <w:rPr>
          <w:sz w:val="28"/>
          <w:szCs w:val="28"/>
        </w:rPr>
        <w:t xml:space="preserve"> </w:t>
      </w:r>
      <w:r w:rsidR="00FC4A1D" w:rsidRPr="00013179">
        <w:rPr>
          <w:sz w:val="28"/>
          <w:szCs w:val="28"/>
        </w:rPr>
        <w:t>1</w:t>
      </w:r>
      <w:r w:rsidR="008056EE">
        <w:rPr>
          <w:sz w:val="28"/>
          <w:szCs w:val="28"/>
        </w:rPr>
        <w:t>12,2</w:t>
      </w:r>
      <w:r w:rsidRPr="00013179">
        <w:rPr>
          <w:sz w:val="28"/>
          <w:szCs w:val="28"/>
        </w:rPr>
        <w:t>%</w:t>
      </w:r>
      <w:r w:rsidR="00FC4A1D" w:rsidRPr="00013179">
        <w:rPr>
          <w:sz w:val="28"/>
          <w:szCs w:val="28"/>
        </w:rPr>
        <w:t>.</w:t>
      </w:r>
      <w:r w:rsidRPr="00013179">
        <w:rPr>
          <w:sz w:val="28"/>
          <w:szCs w:val="28"/>
        </w:rPr>
        <w:t xml:space="preserve"> Наиболее высокие темпы роста наблюдались в </w:t>
      </w:r>
      <w:r w:rsidR="00FC4A1D" w:rsidRPr="00013179">
        <w:rPr>
          <w:sz w:val="28"/>
          <w:szCs w:val="28"/>
        </w:rPr>
        <w:t>производстве</w:t>
      </w:r>
      <w:r w:rsidR="008056EE">
        <w:rPr>
          <w:sz w:val="28"/>
          <w:szCs w:val="28"/>
        </w:rPr>
        <w:t xml:space="preserve"> </w:t>
      </w:r>
      <w:r w:rsidR="008408D1">
        <w:rPr>
          <w:sz w:val="28"/>
          <w:szCs w:val="28"/>
        </w:rPr>
        <w:t xml:space="preserve">прочих </w:t>
      </w:r>
      <w:r w:rsidR="008056EE">
        <w:rPr>
          <w:sz w:val="28"/>
          <w:szCs w:val="28"/>
        </w:rPr>
        <w:t>машин и оборудования (+66,4%),</w:t>
      </w:r>
      <w:r w:rsidR="00FC4A1D" w:rsidRPr="00013179">
        <w:rPr>
          <w:sz w:val="28"/>
          <w:szCs w:val="28"/>
        </w:rPr>
        <w:t xml:space="preserve"> бумаги и бумажных изделий (</w:t>
      </w:r>
      <w:r w:rsidR="008440BC" w:rsidRPr="00013179">
        <w:rPr>
          <w:sz w:val="28"/>
          <w:szCs w:val="28"/>
        </w:rPr>
        <w:t>+</w:t>
      </w:r>
      <w:r w:rsidR="008056EE">
        <w:rPr>
          <w:sz w:val="28"/>
          <w:szCs w:val="28"/>
        </w:rPr>
        <w:t>49,3</w:t>
      </w:r>
      <w:r w:rsidR="00FC4A1D" w:rsidRPr="00013179">
        <w:rPr>
          <w:sz w:val="28"/>
          <w:szCs w:val="28"/>
        </w:rPr>
        <w:t xml:space="preserve">%), </w:t>
      </w:r>
      <w:r w:rsidR="008408D1">
        <w:rPr>
          <w:sz w:val="28"/>
          <w:szCs w:val="28"/>
        </w:rPr>
        <w:t xml:space="preserve"> </w:t>
      </w:r>
      <w:r w:rsidR="008056EE">
        <w:rPr>
          <w:sz w:val="28"/>
          <w:szCs w:val="28"/>
        </w:rPr>
        <w:t>легковых автомобилей и комплектующих</w:t>
      </w:r>
      <w:r w:rsidR="008056EE" w:rsidRPr="00013179">
        <w:rPr>
          <w:sz w:val="28"/>
          <w:szCs w:val="28"/>
        </w:rPr>
        <w:t xml:space="preserve"> (+</w:t>
      </w:r>
      <w:r w:rsidR="008056EE">
        <w:rPr>
          <w:sz w:val="28"/>
          <w:szCs w:val="28"/>
        </w:rPr>
        <w:t>43,0</w:t>
      </w:r>
      <w:r w:rsidR="008056EE" w:rsidRPr="00013179">
        <w:rPr>
          <w:sz w:val="28"/>
          <w:szCs w:val="28"/>
        </w:rPr>
        <w:t>%)</w:t>
      </w:r>
      <w:r w:rsidR="008056EE">
        <w:rPr>
          <w:sz w:val="28"/>
          <w:szCs w:val="28"/>
        </w:rPr>
        <w:t xml:space="preserve">, текстильных изделий (+41,3%), </w:t>
      </w:r>
      <w:r w:rsidR="008056EE" w:rsidRPr="00013179">
        <w:rPr>
          <w:sz w:val="28"/>
          <w:szCs w:val="28"/>
        </w:rPr>
        <w:t>нефтепродуктов (+</w:t>
      </w:r>
      <w:r w:rsidR="008056EE">
        <w:rPr>
          <w:sz w:val="28"/>
          <w:szCs w:val="28"/>
        </w:rPr>
        <w:t>19,0</w:t>
      </w:r>
      <w:r w:rsidR="008056EE" w:rsidRPr="00013179">
        <w:rPr>
          <w:sz w:val="28"/>
          <w:szCs w:val="28"/>
        </w:rPr>
        <w:t>%)</w:t>
      </w:r>
      <w:r w:rsidR="008056EE">
        <w:rPr>
          <w:sz w:val="28"/>
          <w:szCs w:val="28"/>
        </w:rPr>
        <w:t xml:space="preserve">, </w:t>
      </w:r>
      <w:r w:rsidR="00FC4A1D" w:rsidRPr="00013179">
        <w:rPr>
          <w:sz w:val="28"/>
          <w:szCs w:val="28"/>
        </w:rPr>
        <w:t>химических веществ и продуктов (</w:t>
      </w:r>
      <w:r w:rsidR="008440BC" w:rsidRPr="00013179">
        <w:rPr>
          <w:sz w:val="28"/>
          <w:szCs w:val="28"/>
        </w:rPr>
        <w:t>+</w:t>
      </w:r>
      <w:r w:rsidR="008056EE">
        <w:rPr>
          <w:sz w:val="28"/>
          <w:szCs w:val="28"/>
        </w:rPr>
        <w:t>17</w:t>
      </w:r>
      <w:r w:rsidR="00FC4A1D" w:rsidRPr="00013179">
        <w:rPr>
          <w:sz w:val="28"/>
          <w:szCs w:val="28"/>
        </w:rPr>
        <w:t>,</w:t>
      </w:r>
      <w:r w:rsidR="008056EE">
        <w:rPr>
          <w:sz w:val="28"/>
          <w:szCs w:val="28"/>
        </w:rPr>
        <w:t>1</w:t>
      </w:r>
      <w:r w:rsidR="00FC4A1D" w:rsidRPr="00013179">
        <w:rPr>
          <w:sz w:val="28"/>
          <w:szCs w:val="28"/>
        </w:rPr>
        <w:t xml:space="preserve">%), </w:t>
      </w:r>
      <w:r w:rsidR="008408D1">
        <w:rPr>
          <w:sz w:val="28"/>
          <w:szCs w:val="28"/>
        </w:rPr>
        <w:t xml:space="preserve">кожи и изделий из кожи (17,1%), </w:t>
      </w:r>
      <w:r w:rsidR="007F2B1B">
        <w:rPr>
          <w:sz w:val="28"/>
          <w:szCs w:val="28"/>
        </w:rPr>
        <w:t>транспортного оборудования (+1</w:t>
      </w:r>
      <w:r w:rsidR="008056EE">
        <w:rPr>
          <w:sz w:val="28"/>
          <w:szCs w:val="28"/>
        </w:rPr>
        <w:t>6,1%)</w:t>
      </w:r>
      <w:r w:rsidR="00FC4A1D" w:rsidRPr="00013179">
        <w:rPr>
          <w:sz w:val="28"/>
          <w:szCs w:val="28"/>
        </w:rPr>
        <w:t>.</w:t>
      </w:r>
      <w:proofErr w:type="gramEnd"/>
    </w:p>
    <w:p w:rsidR="00EF5DF2" w:rsidRPr="00013179" w:rsidRDefault="00EF5DF2" w:rsidP="004A273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13179">
        <w:rPr>
          <w:rFonts w:ascii="Times New Roman" w:hAnsi="Times New Roman"/>
          <w:sz w:val="28"/>
          <w:szCs w:val="28"/>
          <w:lang w:eastAsia="ru-RU"/>
        </w:rPr>
        <w:t>По данным Управления Федеральной налоговой службы России по городу Москве объем налоговых поступлений от организаций обрабатывающих отраслей промышленности города Москвы в консолидированный бюджет Российской Федерации в 201</w:t>
      </w:r>
      <w:r w:rsidR="00037411" w:rsidRPr="00013179">
        <w:rPr>
          <w:rFonts w:ascii="Times New Roman" w:hAnsi="Times New Roman"/>
          <w:sz w:val="28"/>
          <w:szCs w:val="28"/>
          <w:lang w:eastAsia="ru-RU"/>
        </w:rPr>
        <w:t>8</w:t>
      </w:r>
      <w:r w:rsidRPr="00013179">
        <w:rPr>
          <w:rFonts w:ascii="Times New Roman" w:hAnsi="Times New Roman"/>
          <w:sz w:val="28"/>
          <w:szCs w:val="28"/>
          <w:lang w:eastAsia="ru-RU"/>
        </w:rPr>
        <w:t xml:space="preserve"> году составил </w:t>
      </w:r>
      <w:r w:rsidR="00037411" w:rsidRPr="00013179">
        <w:rPr>
          <w:rFonts w:ascii="Times New Roman" w:hAnsi="Times New Roman"/>
          <w:sz w:val="28"/>
          <w:szCs w:val="28"/>
          <w:lang w:eastAsia="ru-RU"/>
        </w:rPr>
        <w:t>271,3</w:t>
      </w:r>
      <w:r w:rsidRPr="0001317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13179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013179">
        <w:rPr>
          <w:rFonts w:ascii="Times New Roman" w:hAnsi="Times New Roman"/>
          <w:sz w:val="28"/>
          <w:szCs w:val="28"/>
          <w:lang w:eastAsia="ru-RU"/>
        </w:rPr>
        <w:t xml:space="preserve"> рублей (</w:t>
      </w:r>
      <w:r w:rsidR="00037411" w:rsidRPr="00013179">
        <w:rPr>
          <w:rFonts w:ascii="Times New Roman" w:hAnsi="Times New Roman"/>
          <w:sz w:val="28"/>
          <w:szCs w:val="28"/>
          <w:lang w:eastAsia="ru-RU"/>
        </w:rPr>
        <w:t>7,8</w:t>
      </w:r>
      <w:r w:rsidRPr="00013179">
        <w:rPr>
          <w:rFonts w:ascii="Times New Roman" w:hAnsi="Times New Roman"/>
          <w:sz w:val="28"/>
          <w:szCs w:val="28"/>
          <w:lang w:eastAsia="ru-RU"/>
        </w:rPr>
        <w:t>% от всех налоговых поступлений в бюджет Российской Федерации по обрабатывающим отраслям промышленности</w:t>
      </w:r>
      <w:r w:rsidR="008440BC" w:rsidRPr="00013179">
        <w:rPr>
          <w:rFonts w:ascii="Times New Roman" w:hAnsi="Times New Roman"/>
          <w:sz w:val="28"/>
          <w:szCs w:val="28"/>
          <w:lang w:eastAsia="ru-RU"/>
        </w:rPr>
        <w:t>)</w:t>
      </w:r>
      <w:r w:rsidR="00037411" w:rsidRPr="000131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440BC" w:rsidRPr="00013179">
        <w:rPr>
          <w:rFonts w:ascii="Times New Roman" w:hAnsi="Times New Roman"/>
          <w:sz w:val="28"/>
          <w:szCs w:val="28"/>
          <w:lang w:eastAsia="ru-RU"/>
        </w:rPr>
        <w:t>увеличившись</w:t>
      </w:r>
      <w:r w:rsidR="00037411" w:rsidRPr="00013179">
        <w:rPr>
          <w:rFonts w:ascii="Times New Roman" w:hAnsi="Times New Roman"/>
          <w:sz w:val="28"/>
          <w:szCs w:val="28"/>
          <w:lang w:eastAsia="ru-RU"/>
        </w:rPr>
        <w:t xml:space="preserve"> на 28,0% к 2017 году</w:t>
      </w:r>
      <w:r w:rsidRPr="00013179">
        <w:rPr>
          <w:rFonts w:ascii="Times New Roman" w:hAnsi="Times New Roman"/>
          <w:sz w:val="28"/>
          <w:szCs w:val="28"/>
          <w:lang w:eastAsia="ru-RU"/>
        </w:rPr>
        <w:t>.</w:t>
      </w:r>
    </w:p>
    <w:p w:rsidR="00EF5DF2" w:rsidRPr="00013179" w:rsidRDefault="00EF5DF2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179">
        <w:rPr>
          <w:sz w:val="28"/>
          <w:szCs w:val="28"/>
        </w:rPr>
        <w:t>Экспорт товаров и услуг предприятий</w:t>
      </w:r>
      <w:r w:rsidR="001A0B5C">
        <w:rPr>
          <w:sz w:val="28"/>
          <w:szCs w:val="28"/>
        </w:rPr>
        <w:t xml:space="preserve"> реального сектора</w:t>
      </w:r>
      <w:r w:rsidRPr="00013179">
        <w:rPr>
          <w:sz w:val="28"/>
          <w:szCs w:val="28"/>
        </w:rPr>
        <w:t xml:space="preserve">, ведущих производственную деятельность в городе Москве, </w:t>
      </w:r>
      <w:r w:rsidR="00A72283" w:rsidRPr="00013179">
        <w:rPr>
          <w:sz w:val="28"/>
          <w:szCs w:val="28"/>
        </w:rPr>
        <w:t>в 2018 году увеличился</w:t>
      </w:r>
      <w:r w:rsidRPr="00013179">
        <w:rPr>
          <w:sz w:val="28"/>
          <w:szCs w:val="28"/>
        </w:rPr>
        <w:t xml:space="preserve"> на </w:t>
      </w:r>
      <w:r w:rsidR="00A72283" w:rsidRPr="00013179">
        <w:rPr>
          <w:sz w:val="28"/>
          <w:szCs w:val="28"/>
        </w:rPr>
        <w:t>6</w:t>
      </w:r>
      <w:r w:rsidR="00FC4A1D" w:rsidRPr="00013179">
        <w:rPr>
          <w:sz w:val="28"/>
          <w:szCs w:val="28"/>
        </w:rPr>
        <w:t>,</w:t>
      </w:r>
      <w:r w:rsidR="00A72283" w:rsidRPr="00013179">
        <w:rPr>
          <w:sz w:val="28"/>
          <w:szCs w:val="28"/>
        </w:rPr>
        <w:t>6</w:t>
      </w:r>
      <w:r w:rsidRPr="00013179">
        <w:rPr>
          <w:sz w:val="28"/>
          <w:szCs w:val="28"/>
        </w:rPr>
        <w:t>% к 201</w:t>
      </w:r>
      <w:r w:rsidR="00A72283" w:rsidRPr="00013179">
        <w:rPr>
          <w:sz w:val="28"/>
          <w:szCs w:val="28"/>
        </w:rPr>
        <w:t>7</w:t>
      </w:r>
      <w:r w:rsidRPr="00013179">
        <w:rPr>
          <w:sz w:val="28"/>
          <w:szCs w:val="28"/>
        </w:rPr>
        <w:t xml:space="preserve"> году</w:t>
      </w:r>
      <w:r w:rsidRPr="00013179">
        <w:rPr>
          <w:rStyle w:val="ac"/>
          <w:sz w:val="28"/>
          <w:szCs w:val="28"/>
        </w:rPr>
        <w:footnoteReference w:id="9"/>
      </w:r>
      <w:r w:rsidRPr="00013179">
        <w:rPr>
          <w:sz w:val="28"/>
          <w:szCs w:val="28"/>
        </w:rPr>
        <w:t>.</w:t>
      </w:r>
    </w:p>
    <w:p w:rsidR="00EF5DF2" w:rsidRPr="00013179" w:rsidRDefault="00EF5DF2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179">
        <w:rPr>
          <w:sz w:val="28"/>
          <w:szCs w:val="28"/>
        </w:rPr>
        <w:t>В 201</w:t>
      </w:r>
      <w:r w:rsidR="00B47A5B" w:rsidRPr="00013179">
        <w:rPr>
          <w:sz w:val="28"/>
          <w:szCs w:val="28"/>
        </w:rPr>
        <w:t>9</w:t>
      </w:r>
      <w:r w:rsidRPr="00013179">
        <w:rPr>
          <w:sz w:val="28"/>
          <w:szCs w:val="28"/>
        </w:rPr>
        <w:t xml:space="preserve"> году основные индикаторы производственной активности указывают на положительную динамику развития городской промышленности.</w:t>
      </w:r>
    </w:p>
    <w:p w:rsidR="00EF5DF2" w:rsidRPr="00013179" w:rsidRDefault="00EF5DF2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14CE">
        <w:rPr>
          <w:sz w:val="28"/>
          <w:szCs w:val="28"/>
        </w:rPr>
        <w:t xml:space="preserve">По итогам </w:t>
      </w:r>
      <w:r w:rsidR="00CF011F" w:rsidRPr="003714CE">
        <w:rPr>
          <w:sz w:val="28"/>
          <w:szCs w:val="28"/>
        </w:rPr>
        <w:t>восьми</w:t>
      </w:r>
      <w:r w:rsidR="003056EF" w:rsidRPr="003714CE">
        <w:rPr>
          <w:sz w:val="28"/>
          <w:szCs w:val="28"/>
        </w:rPr>
        <w:t xml:space="preserve"> </w:t>
      </w:r>
      <w:r w:rsidRPr="003714CE">
        <w:rPr>
          <w:sz w:val="28"/>
          <w:szCs w:val="28"/>
        </w:rPr>
        <w:t>месяцев 201</w:t>
      </w:r>
      <w:r w:rsidR="002B4C5B" w:rsidRPr="003714CE">
        <w:rPr>
          <w:sz w:val="28"/>
          <w:szCs w:val="28"/>
        </w:rPr>
        <w:t>9</w:t>
      </w:r>
      <w:r w:rsidRPr="003714CE">
        <w:rPr>
          <w:sz w:val="28"/>
          <w:szCs w:val="28"/>
        </w:rPr>
        <w:t xml:space="preserve"> года индекс производства </w:t>
      </w:r>
      <w:r w:rsidR="00A06265" w:rsidRPr="003714CE">
        <w:rPr>
          <w:sz w:val="28"/>
          <w:szCs w:val="28"/>
        </w:rPr>
        <w:t>обрабатывающ</w:t>
      </w:r>
      <w:r w:rsidR="007F2B1B">
        <w:rPr>
          <w:sz w:val="28"/>
          <w:szCs w:val="28"/>
        </w:rPr>
        <w:t>его сектора промышленности</w:t>
      </w:r>
      <w:r w:rsidR="00A06265" w:rsidRPr="003714CE">
        <w:rPr>
          <w:sz w:val="28"/>
          <w:szCs w:val="28"/>
        </w:rPr>
        <w:t xml:space="preserve"> </w:t>
      </w:r>
      <w:r w:rsidR="00560C8D">
        <w:rPr>
          <w:sz w:val="28"/>
          <w:szCs w:val="28"/>
        </w:rPr>
        <w:t xml:space="preserve">составил </w:t>
      </w:r>
      <w:r w:rsidR="00CF011F" w:rsidRPr="003714CE">
        <w:rPr>
          <w:sz w:val="28"/>
          <w:szCs w:val="28"/>
        </w:rPr>
        <w:t>109,7</w:t>
      </w:r>
      <w:r w:rsidRPr="003714CE">
        <w:rPr>
          <w:sz w:val="28"/>
          <w:szCs w:val="28"/>
        </w:rPr>
        <w:t>%.</w:t>
      </w:r>
      <w:r w:rsidR="00B47A5B" w:rsidRPr="003714CE">
        <w:rPr>
          <w:sz w:val="28"/>
          <w:szCs w:val="28"/>
        </w:rPr>
        <w:t xml:space="preserve"> </w:t>
      </w:r>
      <w:r w:rsidRPr="003714CE">
        <w:rPr>
          <w:sz w:val="28"/>
          <w:szCs w:val="28"/>
        </w:rPr>
        <w:t>Основной положительный вклад в рост обрабатывающих производств</w:t>
      </w:r>
      <w:r w:rsidRPr="00013179">
        <w:rPr>
          <w:sz w:val="28"/>
          <w:szCs w:val="28"/>
        </w:rPr>
        <w:t xml:space="preserve"> внесло увеличение выпуска инвестиционно-ориентированной продукции: </w:t>
      </w:r>
      <w:r w:rsidR="00A46F18" w:rsidRPr="006F288B">
        <w:rPr>
          <w:sz w:val="28"/>
          <w:szCs w:val="28"/>
        </w:rPr>
        <w:t>компьютеров, электронных и оптических изделий (174,3</w:t>
      </w:r>
      <w:r w:rsidR="00A46F18" w:rsidRPr="003714CE">
        <w:rPr>
          <w:sz w:val="28"/>
          <w:szCs w:val="28"/>
        </w:rPr>
        <w:t>%)</w:t>
      </w:r>
      <w:r w:rsidR="00A46F18">
        <w:rPr>
          <w:sz w:val="28"/>
          <w:szCs w:val="28"/>
        </w:rPr>
        <w:t xml:space="preserve">, </w:t>
      </w:r>
      <w:r w:rsidR="00A46F18" w:rsidRPr="006F288B">
        <w:rPr>
          <w:sz w:val="28"/>
          <w:szCs w:val="28"/>
        </w:rPr>
        <w:t>транспорт</w:t>
      </w:r>
      <w:r w:rsidR="00A46F18">
        <w:rPr>
          <w:sz w:val="28"/>
          <w:szCs w:val="28"/>
        </w:rPr>
        <w:t xml:space="preserve">ного </w:t>
      </w:r>
      <w:r w:rsidR="00A46F18" w:rsidRPr="006F288B">
        <w:rPr>
          <w:sz w:val="28"/>
          <w:szCs w:val="28"/>
        </w:rPr>
        <w:t>оборудования (229,1%)</w:t>
      </w:r>
      <w:r w:rsidR="00A46F18">
        <w:rPr>
          <w:sz w:val="28"/>
          <w:szCs w:val="28"/>
        </w:rPr>
        <w:t xml:space="preserve">, </w:t>
      </w:r>
      <w:r w:rsidRPr="00013179">
        <w:rPr>
          <w:sz w:val="28"/>
          <w:szCs w:val="28"/>
        </w:rPr>
        <w:t>готовых металлических изделий (</w:t>
      </w:r>
      <w:r w:rsidR="00CF011F">
        <w:rPr>
          <w:sz w:val="28"/>
          <w:szCs w:val="28"/>
        </w:rPr>
        <w:t>151,</w:t>
      </w:r>
      <w:r w:rsidR="00CF011F" w:rsidRPr="006F288B">
        <w:rPr>
          <w:sz w:val="28"/>
          <w:szCs w:val="28"/>
        </w:rPr>
        <w:t>6</w:t>
      </w:r>
      <w:r w:rsidRPr="006F288B">
        <w:rPr>
          <w:sz w:val="28"/>
          <w:szCs w:val="28"/>
        </w:rPr>
        <w:t xml:space="preserve">%), </w:t>
      </w:r>
      <w:r w:rsidR="00B47A5B" w:rsidRPr="006F288B">
        <w:rPr>
          <w:sz w:val="28"/>
          <w:szCs w:val="28"/>
        </w:rPr>
        <w:t>электрического оборудования</w:t>
      </w:r>
      <w:r w:rsidR="007750C0" w:rsidRPr="006F288B">
        <w:rPr>
          <w:sz w:val="28"/>
          <w:szCs w:val="28"/>
        </w:rPr>
        <w:t xml:space="preserve"> </w:t>
      </w:r>
      <w:r w:rsidRPr="006F288B">
        <w:rPr>
          <w:sz w:val="28"/>
          <w:szCs w:val="28"/>
        </w:rPr>
        <w:t>(</w:t>
      </w:r>
      <w:r w:rsidR="006F288B" w:rsidRPr="006F288B">
        <w:rPr>
          <w:sz w:val="28"/>
          <w:szCs w:val="28"/>
        </w:rPr>
        <w:t>126,6</w:t>
      </w:r>
      <w:r w:rsidRPr="006F288B">
        <w:rPr>
          <w:sz w:val="28"/>
          <w:szCs w:val="28"/>
        </w:rPr>
        <w:t>%)</w:t>
      </w:r>
      <w:r w:rsidRPr="003714CE">
        <w:rPr>
          <w:sz w:val="28"/>
          <w:szCs w:val="28"/>
        </w:rPr>
        <w:t xml:space="preserve">. Также существенно вырос объем производства </w:t>
      </w:r>
      <w:r w:rsidR="009357A3" w:rsidRPr="003714CE">
        <w:rPr>
          <w:sz w:val="28"/>
          <w:szCs w:val="28"/>
        </w:rPr>
        <w:t xml:space="preserve">бумаги </w:t>
      </w:r>
      <w:r w:rsidR="007F2B1B">
        <w:rPr>
          <w:sz w:val="28"/>
          <w:szCs w:val="28"/>
        </w:rPr>
        <w:t xml:space="preserve">и </w:t>
      </w:r>
      <w:r w:rsidR="009357A3" w:rsidRPr="003714CE">
        <w:rPr>
          <w:sz w:val="28"/>
          <w:szCs w:val="28"/>
        </w:rPr>
        <w:t>бумажных изделий (</w:t>
      </w:r>
      <w:r w:rsidR="00726465" w:rsidRPr="003714CE">
        <w:rPr>
          <w:sz w:val="28"/>
          <w:szCs w:val="28"/>
        </w:rPr>
        <w:t>160,8</w:t>
      </w:r>
      <w:r w:rsidR="009357A3" w:rsidRPr="003714CE">
        <w:rPr>
          <w:sz w:val="28"/>
          <w:szCs w:val="28"/>
        </w:rPr>
        <w:t xml:space="preserve">%), лекарственных средств и </w:t>
      </w:r>
      <w:r w:rsidR="007F2B1B">
        <w:rPr>
          <w:sz w:val="28"/>
          <w:szCs w:val="28"/>
        </w:rPr>
        <w:t xml:space="preserve">медицинских </w:t>
      </w:r>
      <w:r w:rsidR="009357A3" w:rsidRPr="003714CE">
        <w:rPr>
          <w:sz w:val="28"/>
          <w:szCs w:val="28"/>
        </w:rPr>
        <w:t>материалов (</w:t>
      </w:r>
      <w:r w:rsidR="00726465" w:rsidRPr="003714CE">
        <w:rPr>
          <w:sz w:val="28"/>
          <w:szCs w:val="28"/>
        </w:rPr>
        <w:t>127,4</w:t>
      </w:r>
      <w:r w:rsidR="009357A3" w:rsidRPr="003714CE">
        <w:rPr>
          <w:sz w:val="28"/>
          <w:szCs w:val="28"/>
        </w:rPr>
        <w:t xml:space="preserve">%), </w:t>
      </w:r>
      <w:r w:rsidR="00231D38">
        <w:rPr>
          <w:sz w:val="28"/>
          <w:szCs w:val="28"/>
        </w:rPr>
        <w:t xml:space="preserve">выполненный </w:t>
      </w:r>
      <w:r w:rsidR="00560C8D">
        <w:rPr>
          <w:sz w:val="28"/>
          <w:szCs w:val="28"/>
        </w:rPr>
        <w:t xml:space="preserve">объем работ по </w:t>
      </w:r>
      <w:r w:rsidR="005020B4" w:rsidRPr="003714CE">
        <w:rPr>
          <w:sz w:val="28"/>
          <w:szCs w:val="28"/>
        </w:rPr>
        <w:t>ремонт</w:t>
      </w:r>
      <w:r w:rsidR="00560C8D">
        <w:rPr>
          <w:sz w:val="28"/>
          <w:szCs w:val="28"/>
        </w:rPr>
        <w:t>у</w:t>
      </w:r>
      <w:r w:rsidR="005020B4" w:rsidRPr="003714CE">
        <w:rPr>
          <w:sz w:val="28"/>
          <w:szCs w:val="28"/>
        </w:rPr>
        <w:t xml:space="preserve"> и монтаж</w:t>
      </w:r>
      <w:r w:rsidR="00560C8D">
        <w:rPr>
          <w:sz w:val="28"/>
          <w:szCs w:val="28"/>
        </w:rPr>
        <w:t>у</w:t>
      </w:r>
      <w:r w:rsidR="005020B4" w:rsidRPr="003714CE">
        <w:rPr>
          <w:sz w:val="28"/>
          <w:szCs w:val="28"/>
        </w:rPr>
        <w:t xml:space="preserve"> машин и оборудования (</w:t>
      </w:r>
      <w:r w:rsidR="003714CE" w:rsidRPr="003714CE">
        <w:rPr>
          <w:sz w:val="28"/>
          <w:szCs w:val="28"/>
        </w:rPr>
        <w:t>110,5</w:t>
      </w:r>
      <w:r w:rsidR="001A4525">
        <w:rPr>
          <w:sz w:val="28"/>
          <w:szCs w:val="28"/>
        </w:rPr>
        <w:t>%</w:t>
      </w:r>
      <w:r w:rsidR="00560C8D">
        <w:rPr>
          <w:sz w:val="28"/>
          <w:szCs w:val="28"/>
        </w:rPr>
        <w:t>)</w:t>
      </w:r>
      <w:r w:rsidR="005020B4" w:rsidRPr="003714CE">
        <w:rPr>
          <w:sz w:val="28"/>
          <w:szCs w:val="28"/>
        </w:rPr>
        <w:t>.</w:t>
      </w:r>
    </w:p>
    <w:p w:rsidR="00F74A36" w:rsidRPr="00231D38" w:rsidRDefault="00EF5DF2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D38">
        <w:rPr>
          <w:rFonts w:ascii="Times New Roman" w:hAnsi="Times New Roman" w:cs="Times New Roman"/>
          <w:sz w:val="28"/>
          <w:szCs w:val="28"/>
        </w:rPr>
        <w:t>По итогам 201</w:t>
      </w:r>
      <w:r w:rsidR="00D64516" w:rsidRPr="00231D38">
        <w:rPr>
          <w:rFonts w:ascii="Times New Roman" w:hAnsi="Times New Roman" w:cs="Times New Roman"/>
          <w:sz w:val="28"/>
          <w:szCs w:val="28"/>
        </w:rPr>
        <w:t>9</w:t>
      </w:r>
      <w:r w:rsidR="00F74A36" w:rsidRPr="00231D38">
        <w:rPr>
          <w:rFonts w:ascii="Times New Roman" w:hAnsi="Times New Roman" w:cs="Times New Roman"/>
          <w:sz w:val="28"/>
          <w:szCs w:val="28"/>
        </w:rPr>
        <w:t xml:space="preserve"> года ожидается увеличение производства </w:t>
      </w:r>
      <w:r w:rsidRPr="00231D38">
        <w:rPr>
          <w:rFonts w:ascii="Times New Roman" w:hAnsi="Times New Roman" w:cs="Times New Roman"/>
          <w:sz w:val="28"/>
          <w:szCs w:val="28"/>
        </w:rPr>
        <w:t xml:space="preserve">в большинстве промышленных отраслей. </w:t>
      </w:r>
      <w:r w:rsidR="00A14034" w:rsidRPr="00231D38">
        <w:rPr>
          <w:rFonts w:ascii="Times New Roman" w:hAnsi="Times New Roman" w:cs="Times New Roman"/>
          <w:sz w:val="28"/>
          <w:szCs w:val="28"/>
        </w:rPr>
        <w:t>По оценке и</w:t>
      </w:r>
      <w:r w:rsidRPr="00231D38">
        <w:rPr>
          <w:rFonts w:ascii="Times New Roman" w:hAnsi="Times New Roman" w:cs="Times New Roman"/>
          <w:sz w:val="28"/>
          <w:szCs w:val="28"/>
        </w:rPr>
        <w:t xml:space="preserve">ндекс производства </w:t>
      </w:r>
      <w:r w:rsidR="00F74A36" w:rsidRPr="00231D38">
        <w:rPr>
          <w:rFonts w:ascii="Times New Roman" w:hAnsi="Times New Roman" w:cs="Times New Roman"/>
          <w:sz w:val="28"/>
          <w:szCs w:val="28"/>
        </w:rPr>
        <w:t>обрабатывающего сектора</w:t>
      </w:r>
      <w:r w:rsidRPr="00231D38">
        <w:rPr>
          <w:rFonts w:ascii="Times New Roman" w:hAnsi="Times New Roman" w:cs="Times New Roman"/>
          <w:sz w:val="28"/>
          <w:szCs w:val="28"/>
        </w:rPr>
        <w:t xml:space="preserve"> </w:t>
      </w:r>
      <w:r w:rsidR="00A14034" w:rsidRPr="00231D38">
        <w:rPr>
          <w:rFonts w:ascii="Times New Roman" w:hAnsi="Times New Roman" w:cs="Times New Roman"/>
          <w:sz w:val="28"/>
          <w:szCs w:val="28"/>
        </w:rPr>
        <w:t>составит</w:t>
      </w:r>
      <w:r w:rsidRPr="00231D38">
        <w:rPr>
          <w:rFonts w:ascii="Times New Roman" w:hAnsi="Times New Roman" w:cs="Times New Roman"/>
          <w:sz w:val="28"/>
          <w:szCs w:val="28"/>
        </w:rPr>
        <w:t xml:space="preserve"> </w:t>
      </w:r>
      <w:r w:rsidR="00F74A36" w:rsidRPr="00231D38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FD2BC0" w:rsidRPr="00231D38">
        <w:rPr>
          <w:rFonts w:ascii="Times New Roman" w:hAnsi="Times New Roman" w:cs="Times New Roman"/>
          <w:sz w:val="28"/>
          <w:szCs w:val="28"/>
        </w:rPr>
        <w:t>107,1</w:t>
      </w:r>
      <w:r w:rsidRPr="00231D38">
        <w:rPr>
          <w:rFonts w:ascii="Times New Roman" w:hAnsi="Times New Roman" w:cs="Times New Roman"/>
          <w:sz w:val="28"/>
          <w:szCs w:val="28"/>
        </w:rPr>
        <w:t>%.</w:t>
      </w:r>
    </w:p>
    <w:p w:rsidR="00D64516" w:rsidRPr="00231D38" w:rsidRDefault="000B487D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Прогнозируется, что в 2020-2022 годах</w:t>
      </w:r>
      <w:r w:rsidR="00D64516" w:rsidRPr="00231D38">
        <w:rPr>
          <w:rFonts w:ascii="Times New Roman" w:hAnsi="Times New Roman" w:cs="Times New Roman"/>
          <w:sz w:val="28"/>
          <w:szCs w:val="28"/>
        </w:rPr>
        <w:t xml:space="preserve"> рост </w:t>
      </w:r>
      <w:r w:rsidR="007A02DF" w:rsidRPr="00231D38">
        <w:rPr>
          <w:rFonts w:ascii="Times New Roman" w:hAnsi="Times New Roman" w:cs="Times New Roman"/>
          <w:sz w:val="28"/>
          <w:szCs w:val="28"/>
        </w:rPr>
        <w:t>обрабатывающих производств</w:t>
      </w:r>
      <w:r w:rsidR="00F74A36" w:rsidRPr="00231D38">
        <w:rPr>
          <w:rFonts w:ascii="Times New Roman" w:hAnsi="Times New Roman" w:cs="Times New Roman"/>
          <w:sz w:val="28"/>
          <w:szCs w:val="28"/>
        </w:rPr>
        <w:t xml:space="preserve"> составит 103,4-104,0%</w:t>
      </w:r>
      <w:r>
        <w:rPr>
          <w:rFonts w:ascii="Times New Roman" w:hAnsi="Times New Roman" w:cs="Times New Roman"/>
          <w:sz w:val="28"/>
          <w:szCs w:val="28"/>
        </w:rPr>
        <w:t xml:space="preserve"> (по базовому и целевому варианту)</w:t>
      </w:r>
      <w:r w:rsidR="00F74A36" w:rsidRPr="00231D38">
        <w:rPr>
          <w:rFonts w:ascii="Times New Roman" w:hAnsi="Times New Roman" w:cs="Times New Roman"/>
          <w:sz w:val="28"/>
          <w:szCs w:val="28"/>
        </w:rPr>
        <w:t>.</w:t>
      </w:r>
    </w:p>
    <w:p w:rsidR="003D7544" w:rsidRDefault="003D7544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выпуска</w:t>
      </w:r>
      <w:r w:rsidR="00EF5DF2" w:rsidRPr="00013179">
        <w:rPr>
          <w:rFonts w:ascii="Times New Roman" w:hAnsi="Times New Roman" w:cs="Times New Roman"/>
          <w:sz w:val="28"/>
          <w:szCs w:val="28"/>
        </w:rPr>
        <w:t xml:space="preserve"> обрабатывающих отраслей </w:t>
      </w:r>
      <w:r w:rsidR="00231D38">
        <w:rPr>
          <w:rFonts w:ascii="Times New Roman" w:hAnsi="Times New Roman" w:cs="Times New Roman"/>
          <w:sz w:val="28"/>
          <w:szCs w:val="28"/>
        </w:rPr>
        <w:t>ожидае</w:t>
      </w:r>
      <w:r w:rsidR="00231D38" w:rsidRPr="00013179">
        <w:rPr>
          <w:rFonts w:ascii="Times New Roman" w:hAnsi="Times New Roman" w:cs="Times New Roman"/>
          <w:sz w:val="28"/>
          <w:szCs w:val="28"/>
        </w:rPr>
        <w:t>тся,</w:t>
      </w:r>
      <w:r w:rsidR="000C0329">
        <w:rPr>
          <w:rFonts w:ascii="Times New Roman" w:hAnsi="Times New Roman" w:cs="Times New Roman"/>
          <w:sz w:val="28"/>
          <w:szCs w:val="28"/>
        </w:rPr>
        <w:t xml:space="preserve"> </w:t>
      </w:r>
      <w:r w:rsidR="00EF5DF2" w:rsidRPr="00013179">
        <w:rPr>
          <w:rFonts w:ascii="Times New Roman" w:hAnsi="Times New Roman" w:cs="Times New Roman"/>
          <w:sz w:val="28"/>
          <w:szCs w:val="28"/>
        </w:rPr>
        <w:t>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D38">
        <w:rPr>
          <w:rFonts w:ascii="Times New Roman" w:hAnsi="Times New Roman" w:cs="Times New Roman"/>
          <w:sz w:val="28"/>
          <w:szCs w:val="28"/>
        </w:rPr>
        <w:t>всего,</w:t>
      </w:r>
      <w:r w:rsidR="000C0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счет высокой динамики </w:t>
      </w:r>
      <w:r w:rsidR="00231D38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высокотехнологичных производств (микроэлектроника, фармацевтика, электрооборудование, производство легковых автомобилей и комплектующих, транспортного оборудования)</w:t>
      </w:r>
      <w:r w:rsidR="00231D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отдельных отраслей, ориентированных на инвестиционный и потребительский спрос (стройматериалы, бумага, пищевые продукты).</w:t>
      </w:r>
    </w:p>
    <w:p w:rsidR="003D7544" w:rsidRPr="00F74A36" w:rsidRDefault="003D7544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4A36">
        <w:rPr>
          <w:sz w:val="28"/>
          <w:szCs w:val="28"/>
        </w:rPr>
        <w:t xml:space="preserve">Реализуемые мероприятия по комплексному развитию промышленных зон и технологической инфраструктуры как центров притяжения высокотехнологичных компаний и высокооплачиваемых специалистов, ускорение темпов технологического развития города Москвы, создание благоприятных условий для развития предпринимательской, научной, инновационной и </w:t>
      </w:r>
      <w:r w:rsidRPr="00F74A36">
        <w:rPr>
          <w:sz w:val="28"/>
          <w:szCs w:val="28"/>
        </w:rPr>
        <w:lastRenderedPageBreak/>
        <w:t xml:space="preserve">инжиниринговой деятельности </w:t>
      </w:r>
      <w:r>
        <w:rPr>
          <w:sz w:val="28"/>
          <w:szCs w:val="28"/>
        </w:rPr>
        <w:t>будут способствовать</w:t>
      </w:r>
      <w:r w:rsidRPr="00F74A36">
        <w:rPr>
          <w:sz w:val="28"/>
          <w:szCs w:val="28"/>
        </w:rPr>
        <w:t xml:space="preserve"> увеличению</w:t>
      </w:r>
      <w:r>
        <w:rPr>
          <w:sz w:val="28"/>
          <w:szCs w:val="28"/>
        </w:rPr>
        <w:t xml:space="preserve"> производства и </w:t>
      </w:r>
      <w:r w:rsidRPr="00F74A36">
        <w:rPr>
          <w:sz w:val="28"/>
          <w:szCs w:val="28"/>
        </w:rPr>
        <w:t xml:space="preserve">конкурентоспособности </w:t>
      </w:r>
      <w:r>
        <w:rPr>
          <w:sz w:val="28"/>
          <w:szCs w:val="28"/>
        </w:rPr>
        <w:t xml:space="preserve">как реального сектора, так и всей </w:t>
      </w:r>
      <w:r w:rsidRPr="00F74A36">
        <w:rPr>
          <w:sz w:val="28"/>
          <w:szCs w:val="28"/>
        </w:rPr>
        <w:t>экономики города.</w:t>
      </w:r>
    </w:p>
    <w:p w:rsidR="003572A1" w:rsidRPr="00013179" w:rsidRDefault="003D7544" w:rsidP="004A2738">
      <w:pPr>
        <w:pStyle w:val="ad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530C7">
        <w:rPr>
          <w:sz w:val="28"/>
          <w:szCs w:val="28"/>
        </w:rPr>
        <w:t xml:space="preserve">Потенциал роста промышленности города Москвы </w:t>
      </w:r>
      <w:r>
        <w:rPr>
          <w:sz w:val="28"/>
          <w:szCs w:val="28"/>
        </w:rPr>
        <w:t>остается зависимым</w:t>
      </w:r>
      <w:r w:rsidRPr="001530C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внешних условий: </w:t>
      </w:r>
      <w:r w:rsidRPr="001530C7">
        <w:rPr>
          <w:sz w:val="28"/>
          <w:szCs w:val="28"/>
        </w:rPr>
        <w:t>доступност</w:t>
      </w:r>
      <w:r>
        <w:rPr>
          <w:sz w:val="28"/>
          <w:szCs w:val="28"/>
        </w:rPr>
        <w:t>и</w:t>
      </w:r>
      <w:r w:rsidRPr="001530C7">
        <w:rPr>
          <w:sz w:val="28"/>
          <w:szCs w:val="28"/>
        </w:rPr>
        <w:t xml:space="preserve"> финансовых ресурсов, эффективности мер </w:t>
      </w:r>
      <w:r>
        <w:rPr>
          <w:sz w:val="28"/>
          <w:szCs w:val="28"/>
        </w:rPr>
        <w:t xml:space="preserve">федеральной </w:t>
      </w:r>
      <w:r w:rsidRPr="001530C7">
        <w:rPr>
          <w:sz w:val="28"/>
          <w:szCs w:val="28"/>
        </w:rPr>
        <w:t xml:space="preserve">денежно-кредитной </w:t>
      </w:r>
      <w:r>
        <w:rPr>
          <w:sz w:val="28"/>
          <w:szCs w:val="28"/>
        </w:rPr>
        <w:t xml:space="preserve">и бюджетной </w:t>
      </w:r>
      <w:r w:rsidRPr="001530C7">
        <w:rPr>
          <w:sz w:val="28"/>
          <w:szCs w:val="28"/>
        </w:rPr>
        <w:t xml:space="preserve">политики, </w:t>
      </w:r>
      <w:r>
        <w:rPr>
          <w:sz w:val="28"/>
          <w:szCs w:val="28"/>
        </w:rPr>
        <w:t xml:space="preserve">мер по повышению потенциала экономического роста, </w:t>
      </w:r>
      <w:r w:rsidR="00D50802">
        <w:rPr>
          <w:sz w:val="28"/>
          <w:szCs w:val="28"/>
        </w:rPr>
        <w:t xml:space="preserve">а также от </w:t>
      </w:r>
      <w:r w:rsidRPr="001530C7">
        <w:rPr>
          <w:sz w:val="28"/>
          <w:szCs w:val="28"/>
        </w:rPr>
        <w:t>повышения уровня оптимизма в предпринимательской среде и снижения инвестиционных рисков.</w:t>
      </w:r>
    </w:p>
    <w:p w:rsidR="009A4608" w:rsidRPr="00290F15" w:rsidRDefault="009A4608" w:rsidP="004A2738">
      <w:pPr>
        <w:pStyle w:val="31"/>
        <w:ind w:firstLine="709"/>
        <w:rPr>
          <w:b/>
          <w:bCs/>
          <w:sz w:val="24"/>
        </w:rPr>
      </w:pPr>
    </w:p>
    <w:p w:rsidR="00EF5DF2" w:rsidRPr="00013179" w:rsidRDefault="00EF5DF2" w:rsidP="004A27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3179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2B3780" w:rsidRPr="00013179" w:rsidRDefault="002B3780" w:rsidP="004A27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2018 года оборот розничной торговли вырос на 2,8% в сопоставимых ценах к уровню 2017 года, основной рост произошел в сфере организованной торговли. </w:t>
      </w:r>
      <w:r w:rsidRPr="00013179">
        <w:rPr>
          <w:rFonts w:ascii="Times New Roman" w:hAnsi="Times New Roman" w:cs="Times New Roman"/>
          <w:sz w:val="28"/>
          <w:szCs w:val="28"/>
        </w:rPr>
        <w:t xml:space="preserve">Показатель достиг максимального уровня за прошедшие 5 лет на фоне </w:t>
      </w:r>
      <w:r w:rsidR="005C2EA2" w:rsidRPr="00013179">
        <w:rPr>
          <w:rFonts w:ascii="Times New Roman" w:hAnsi="Times New Roman" w:cs="Times New Roman"/>
          <w:sz w:val="28"/>
          <w:szCs w:val="28"/>
        </w:rPr>
        <w:t xml:space="preserve">роста реальных зарплат и высоких темпов потребительского кредитования. </w:t>
      </w:r>
      <w:r w:rsidR="00D46E6C" w:rsidRPr="00013179">
        <w:rPr>
          <w:rFonts w:ascii="Times New Roman" w:hAnsi="Times New Roman" w:cs="Times New Roman"/>
          <w:color w:val="000000" w:themeColor="text1"/>
          <w:sz w:val="28"/>
          <w:szCs w:val="28"/>
        </w:rPr>
        <w:t>Стимулирующим</w:t>
      </w:r>
      <w:r w:rsidR="005C2EA2" w:rsidRPr="00013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фактором </w:t>
      </w:r>
      <w:r w:rsidR="00D50802">
        <w:rPr>
          <w:rFonts w:ascii="Times New Roman" w:hAnsi="Times New Roman" w:cs="Times New Roman"/>
          <w:color w:val="000000" w:themeColor="text1"/>
          <w:sz w:val="28"/>
          <w:szCs w:val="28"/>
        </w:rPr>
        <w:t>для сектора розничной торговли</w:t>
      </w:r>
      <w:r w:rsidRPr="00013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08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связанных услуг </w:t>
      </w:r>
      <w:r w:rsidR="005C2EA2" w:rsidRPr="00013179">
        <w:rPr>
          <w:rFonts w:ascii="Times New Roman" w:hAnsi="Times New Roman" w:cs="Times New Roman"/>
          <w:color w:val="000000" w:themeColor="text1"/>
          <w:sz w:val="28"/>
          <w:szCs w:val="28"/>
        </w:rPr>
        <w:t>стало проведение</w:t>
      </w:r>
      <w:r w:rsidRPr="00013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09F4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D46E6C" w:rsidRPr="00013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емпионата мира </w:t>
      </w:r>
      <w:r w:rsidRPr="00013179">
        <w:rPr>
          <w:rFonts w:ascii="Times New Roman" w:hAnsi="Times New Roman" w:cs="Times New Roman"/>
          <w:color w:val="000000" w:themeColor="text1"/>
          <w:sz w:val="28"/>
          <w:szCs w:val="28"/>
        </w:rPr>
        <w:t>по футболу</w:t>
      </w:r>
      <w:r w:rsidR="005B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2EA2" w:rsidRPr="00013179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="005B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9D464F" w:rsidRPr="00013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прирост туристского </w:t>
      </w:r>
      <w:proofErr w:type="gramStart"/>
      <w:r w:rsidR="009D464F" w:rsidRPr="00013179">
        <w:rPr>
          <w:rFonts w:ascii="Times New Roman" w:hAnsi="Times New Roman" w:cs="Times New Roman"/>
          <w:color w:val="000000" w:themeColor="text1"/>
          <w:sz w:val="28"/>
          <w:szCs w:val="28"/>
        </w:rPr>
        <w:t>потребления</w:t>
      </w:r>
      <w:proofErr w:type="gramEnd"/>
      <w:r w:rsidR="009D464F" w:rsidRPr="00013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время проведения которого составил около 60% к аналогичному периоду прошлого года</w:t>
      </w:r>
      <w:r w:rsidRPr="000131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0E1C" w:rsidRPr="00013179" w:rsidRDefault="009D02BD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179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0D0E1C" w:rsidRPr="0001317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13179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9D464F" w:rsidRPr="00013179">
        <w:rPr>
          <w:rFonts w:ascii="Times New Roman" w:eastAsia="Times New Roman" w:hAnsi="Times New Roman" w:cs="Times New Roman"/>
          <w:sz w:val="28"/>
          <w:szCs w:val="28"/>
        </w:rPr>
        <w:t xml:space="preserve">на фоне </w:t>
      </w:r>
      <w:r w:rsidR="00D50802">
        <w:rPr>
          <w:rFonts w:ascii="Times New Roman" w:eastAsia="Times New Roman" w:hAnsi="Times New Roman" w:cs="Times New Roman"/>
          <w:sz w:val="28"/>
          <w:szCs w:val="28"/>
        </w:rPr>
        <w:t xml:space="preserve">ускорения инфляции в начале года из-за повышения НДС, а также </w:t>
      </w:r>
      <w:r w:rsidR="009D464F" w:rsidRPr="00013179">
        <w:rPr>
          <w:rFonts w:ascii="Times New Roman" w:eastAsia="Times New Roman" w:hAnsi="Times New Roman" w:cs="Times New Roman"/>
          <w:sz w:val="28"/>
          <w:szCs w:val="28"/>
        </w:rPr>
        <w:t xml:space="preserve">высокой базы предыдущего года наблюдается </w:t>
      </w:r>
      <w:r w:rsidR="000D0E1C" w:rsidRPr="00013179">
        <w:rPr>
          <w:rFonts w:ascii="Times New Roman" w:eastAsia="Times New Roman" w:hAnsi="Times New Roman" w:cs="Times New Roman"/>
          <w:sz w:val="28"/>
          <w:szCs w:val="28"/>
        </w:rPr>
        <w:t>замедление</w:t>
      </w:r>
      <w:r w:rsidR="00561AF4" w:rsidRPr="00013179">
        <w:rPr>
          <w:rFonts w:ascii="Times New Roman" w:eastAsia="Times New Roman" w:hAnsi="Times New Roman" w:cs="Times New Roman"/>
          <w:sz w:val="28"/>
          <w:szCs w:val="28"/>
        </w:rPr>
        <w:t xml:space="preserve"> динамики </w:t>
      </w:r>
      <w:r w:rsidR="00F763F9" w:rsidRPr="00013179">
        <w:rPr>
          <w:rFonts w:ascii="Times New Roman" w:eastAsia="Times New Roman" w:hAnsi="Times New Roman" w:cs="Times New Roman"/>
          <w:sz w:val="28"/>
          <w:szCs w:val="28"/>
        </w:rPr>
        <w:t xml:space="preserve">роста </w:t>
      </w:r>
      <w:r w:rsidR="00561AF4" w:rsidRPr="00013179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="00561AF4" w:rsidRPr="008A21F3">
        <w:rPr>
          <w:rFonts w:ascii="Times New Roman" w:eastAsia="Times New Roman" w:hAnsi="Times New Roman" w:cs="Times New Roman"/>
          <w:sz w:val="28"/>
          <w:szCs w:val="28"/>
        </w:rPr>
        <w:t xml:space="preserve">рынка </w:t>
      </w:r>
      <w:r w:rsidR="009F23F6" w:rsidRPr="008A21F3">
        <w:rPr>
          <w:rFonts w:ascii="Times New Roman" w:eastAsia="Times New Roman" w:hAnsi="Times New Roman" w:cs="Times New Roman"/>
          <w:sz w:val="28"/>
          <w:szCs w:val="28"/>
        </w:rPr>
        <w:t xml:space="preserve">– за </w:t>
      </w:r>
      <w:r w:rsidR="008A21F3" w:rsidRPr="008A21F3">
        <w:rPr>
          <w:rFonts w:ascii="Times New Roman" w:eastAsia="Times New Roman" w:hAnsi="Times New Roman" w:cs="Times New Roman"/>
          <w:sz w:val="28"/>
          <w:szCs w:val="28"/>
        </w:rPr>
        <w:t>8</w:t>
      </w:r>
      <w:r w:rsidR="00AB267C" w:rsidRPr="008A2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3F6" w:rsidRPr="008A21F3">
        <w:rPr>
          <w:rFonts w:ascii="Times New Roman" w:eastAsia="Times New Roman" w:hAnsi="Times New Roman" w:cs="Times New Roman"/>
          <w:sz w:val="28"/>
          <w:szCs w:val="28"/>
        </w:rPr>
        <w:t xml:space="preserve">месяцев </w:t>
      </w:r>
      <w:r w:rsidRPr="008A21F3">
        <w:rPr>
          <w:rFonts w:ascii="Times New Roman" w:eastAsia="Times New Roman" w:hAnsi="Times New Roman" w:cs="Times New Roman"/>
          <w:sz w:val="28"/>
          <w:szCs w:val="28"/>
        </w:rPr>
        <w:t xml:space="preserve">оборот розничной торговли </w:t>
      </w:r>
      <w:r w:rsidR="009F23F6" w:rsidRPr="008A21F3">
        <w:rPr>
          <w:rFonts w:ascii="Times New Roman" w:eastAsia="Times New Roman" w:hAnsi="Times New Roman" w:cs="Times New Roman"/>
          <w:sz w:val="28"/>
          <w:szCs w:val="28"/>
        </w:rPr>
        <w:t xml:space="preserve">увеличился на </w:t>
      </w:r>
      <w:r w:rsidR="008A21F3" w:rsidRPr="008A21F3">
        <w:rPr>
          <w:rFonts w:ascii="Times New Roman" w:eastAsia="Times New Roman" w:hAnsi="Times New Roman" w:cs="Times New Roman"/>
          <w:sz w:val="28"/>
          <w:szCs w:val="28"/>
        </w:rPr>
        <w:t>0,8</w:t>
      </w:r>
      <w:r w:rsidRPr="008A21F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8B1FB9" w:rsidRPr="008A21F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76347F" w:rsidRPr="008A21F3">
        <w:rPr>
          <w:rFonts w:ascii="Times New Roman" w:eastAsia="Times New Roman" w:hAnsi="Times New Roman" w:cs="Times New Roman"/>
          <w:sz w:val="28"/>
          <w:szCs w:val="28"/>
        </w:rPr>
        <w:t>аналогичному периоду 201</w:t>
      </w:r>
      <w:r w:rsidR="000D0E1C" w:rsidRPr="008A21F3">
        <w:rPr>
          <w:rFonts w:ascii="Times New Roman" w:eastAsia="Times New Roman" w:hAnsi="Times New Roman" w:cs="Times New Roman"/>
          <w:sz w:val="28"/>
          <w:szCs w:val="28"/>
        </w:rPr>
        <w:t>8</w:t>
      </w:r>
      <w:r w:rsidR="0091634F" w:rsidRPr="008A21F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6347F" w:rsidRPr="008A21F3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9F23F6" w:rsidRPr="008A21F3">
        <w:rPr>
          <w:rFonts w:ascii="Times New Roman" w:eastAsia="Times New Roman" w:hAnsi="Times New Roman" w:cs="Times New Roman"/>
          <w:sz w:val="28"/>
          <w:szCs w:val="28"/>
        </w:rPr>
        <w:t>(</w:t>
      </w:r>
      <w:r w:rsidR="0076347F" w:rsidRPr="008A21F3">
        <w:rPr>
          <w:rFonts w:ascii="Times New Roman" w:eastAsia="Times New Roman" w:hAnsi="Times New Roman" w:cs="Times New Roman"/>
          <w:sz w:val="28"/>
          <w:szCs w:val="28"/>
        </w:rPr>
        <w:t>в сопоставимых ценах)</w:t>
      </w:r>
      <w:r w:rsidR="00314BD5" w:rsidRPr="000131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1E86" w:rsidRPr="00231D38" w:rsidRDefault="005B1E86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D38">
        <w:rPr>
          <w:rFonts w:ascii="Times New Roman" w:eastAsia="Times New Roman" w:hAnsi="Times New Roman" w:cs="Times New Roman"/>
          <w:sz w:val="28"/>
          <w:szCs w:val="28"/>
        </w:rPr>
        <w:t>Ожидается, что по итогам 201</w:t>
      </w:r>
      <w:r w:rsidR="000D0E1C" w:rsidRPr="00231D38">
        <w:rPr>
          <w:rFonts w:ascii="Times New Roman" w:eastAsia="Times New Roman" w:hAnsi="Times New Roman" w:cs="Times New Roman"/>
          <w:sz w:val="28"/>
          <w:szCs w:val="28"/>
        </w:rPr>
        <w:t>9</w:t>
      </w:r>
      <w:r w:rsidR="0004512B" w:rsidRPr="00231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1D38">
        <w:rPr>
          <w:rFonts w:ascii="Times New Roman" w:eastAsia="Times New Roman" w:hAnsi="Times New Roman" w:cs="Times New Roman"/>
          <w:sz w:val="28"/>
          <w:szCs w:val="28"/>
        </w:rPr>
        <w:t>года оборот розничной торговли у</w:t>
      </w:r>
      <w:r w:rsidR="00BF3270" w:rsidRPr="00231D38">
        <w:rPr>
          <w:rFonts w:ascii="Times New Roman" w:eastAsia="Times New Roman" w:hAnsi="Times New Roman" w:cs="Times New Roman"/>
          <w:sz w:val="28"/>
          <w:szCs w:val="28"/>
        </w:rPr>
        <w:t xml:space="preserve">величится на </w:t>
      </w:r>
      <w:r w:rsidR="000D0E1C" w:rsidRPr="00231D38">
        <w:rPr>
          <w:rFonts w:ascii="Times New Roman" w:eastAsia="Times New Roman" w:hAnsi="Times New Roman" w:cs="Times New Roman"/>
          <w:sz w:val="28"/>
          <w:szCs w:val="28"/>
        </w:rPr>
        <w:t>1,</w:t>
      </w:r>
      <w:r w:rsidR="0013772A">
        <w:rPr>
          <w:rFonts w:ascii="Times New Roman" w:eastAsia="Times New Roman" w:hAnsi="Times New Roman" w:cs="Times New Roman"/>
          <w:sz w:val="28"/>
          <w:szCs w:val="28"/>
        </w:rPr>
        <w:t>7</w:t>
      </w:r>
      <w:r w:rsidR="00BF3270" w:rsidRPr="00231D38">
        <w:rPr>
          <w:rFonts w:ascii="Times New Roman" w:eastAsia="Times New Roman" w:hAnsi="Times New Roman" w:cs="Times New Roman"/>
          <w:sz w:val="28"/>
          <w:szCs w:val="28"/>
        </w:rPr>
        <w:t>%</w:t>
      </w:r>
      <w:r w:rsidR="002B3780" w:rsidRPr="00231D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3270" w:rsidRPr="00231D3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D0E1C" w:rsidRPr="00231D38">
        <w:rPr>
          <w:rFonts w:ascii="Times New Roman" w:eastAsia="Times New Roman" w:hAnsi="Times New Roman" w:cs="Times New Roman"/>
          <w:sz w:val="28"/>
          <w:szCs w:val="28"/>
        </w:rPr>
        <w:t>составит</w:t>
      </w:r>
      <w:r w:rsidR="00BF3270" w:rsidRPr="00231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0E1C" w:rsidRPr="00231D38">
        <w:rPr>
          <w:rFonts w:ascii="Times New Roman" w:eastAsia="Times New Roman" w:hAnsi="Times New Roman" w:cs="Times New Roman"/>
          <w:sz w:val="28"/>
          <w:szCs w:val="28"/>
        </w:rPr>
        <w:t>5 1</w:t>
      </w:r>
      <w:r w:rsidR="00AB14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0D0E1C" w:rsidRPr="00231D3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31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31D38">
        <w:rPr>
          <w:rFonts w:ascii="Times New Roman" w:eastAsia="Times New Roman" w:hAnsi="Times New Roman" w:cs="Times New Roman"/>
          <w:sz w:val="28"/>
          <w:szCs w:val="28"/>
        </w:rPr>
        <w:t>млрд</w:t>
      </w:r>
      <w:proofErr w:type="gramEnd"/>
      <w:r w:rsidRPr="00231D38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0F139E" w:rsidRDefault="000F139E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2020-2022 годов темпы роста оборота розничной торговли составят 102,5-103,0% ежегодно по базовому варианту, по целевому варианту –102,8-103,3%.</w:t>
      </w:r>
    </w:p>
    <w:p w:rsidR="009E3A28" w:rsidRPr="00231D38" w:rsidRDefault="009E3A28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D38">
        <w:rPr>
          <w:rFonts w:ascii="Times New Roman" w:eastAsia="Times New Roman" w:hAnsi="Times New Roman" w:cs="Times New Roman"/>
          <w:sz w:val="28"/>
          <w:szCs w:val="28"/>
        </w:rPr>
        <w:t xml:space="preserve">Объем платных услуг населению по итогам 2018 года увеличился на 0,5% (к 2017 году в сопоставимых ценах) и составил 1 863,4 </w:t>
      </w:r>
      <w:proofErr w:type="gramStart"/>
      <w:r w:rsidRPr="00231D38">
        <w:rPr>
          <w:rFonts w:ascii="Times New Roman" w:eastAsia="Times New Roman" w:hAnsi="Times New Roman" w:cs="Times New Roman"/>
          <w:sz w:val="28"/>
          <w:szCs w:val="28"/>
        </w:rPr>
        <w:t>млрд</w:t>
      </w:r>
      <w:proofErr w:type="gramEnd"/>
      <w:r w:rsidRPr="00231D38">
        <w:rPr>
          <w:rFonts w:ascii="Times New Roman" w:eastAsia="Times New Roman" w:hAnsi="Times New Roman" w:cs="Times New Roman"/>
          <w:sz w:val="28"/>
          <w:szCs w:val="28"/>
        </w:rPr>
        <w:t xml:space="preserve"> рублей. В 2019 году </w:t>
      </w:r>
      <w:r w:rsidRPr="00231D38">
        <w:rPr>
          <w:rFonts w:ascii="Times New Roman" w:hAnsi="Times New Roman" w:cs="Times New Roman"/>
          <w:sz w:val="28"/>
          <w:szCs w:val="28"/>
        </w:rPr>
        <w:t xml:space="preserve">темп роста </w:t>
      </w:r>
      <w:r w:rsidRPr="00231D38">
        <w:rPr>
          <w:rFonts w:ascii="Times New Roman" w:eastAsia="Times New Roman" w:hAnsi="Times New Roman" w:cs="Times New Roman"/>
          <w:sz w:val="28"/>
          <w:szCs w:val="28"/>
        </w:rPr>
        <w:t>платных услуг населению в Москве по оценке составит 102,2%.</w:t>
      </w:r>
    </w:p>
    <w:p w:rsidR="000F139E" w:rsidRDefault="000F139E" w:rsidP="000F1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базовому варианту прогноза в</w:t>
      </w:r>
      <w:r w:rsidRPr="00231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среднесрочной перспективе (2020-2022 года)</w:t>
      </w:r>
      <w:r w:rsidRPr="00231D38">
        <w:rPr>
          <w:rFonts w:ascii="Times New Roman" w:eastAsia="Times New Roman" w:hAnsi="Times New Roman" w:cs="Times New Roman"/>
          <w:sz w:val="28"/>
          <w:szCs w:val="28"/>
        </w:rPr>
        <w:t xml:space="preserve"> темпы роста сектора платных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составят</w:t>
      </w:r>
      <w:r w:rsidRPr="00231D38">
        <w:rPr>
          <w:rFonts w:ascii="Times New Roman" w:eastAsia="Times New Roman" w:hAnsi="Times New Roman" w:cs="Times New Roman"/>
          <w:sz w:val="28"/>
          <w:szCs w:val="28"/>
        </w:rPr>
        <w:t xml:space="preserve"> 102,5-102,7% (в сопоставимых ценах)</w:t>
      </w:r>
      <w:r>
        <w:rPr>
          <w:rFonts w:ascii="Times New Roman" w:eastAsia="Times New Roman" w:hAnsi="Times New Roman" w:cs="Times New Roman"/>
          <w:sz w:val="28"/>
          <w:szCs w:val="28"/>
        </w:rPr>
        <w:t>, по целевому варианту – 102,8-103,0%</w:t>
      </w:r>
      <w:r w:rsidRPr="00231D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1C95" w:rsidRPr="00013179" w:rsidRDefault="009E3A28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городского социального стандарта,</w:t>
      </w:r>
      <w:r w:rsidRPr="00013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51C95" w:rsidRPr="00013179">
        <w:rPr>
          <w:rFonts w:ascii="Times New Roman" w:hAnsi="Times New Roman" w:cs="Times New Roman"/>
          <w:sz w:val="28"/>
          <w:szCs w:val="28"/>
        </w:rPr>
        <w:t>охранение текущего тренда роста реальной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51C95" w:rsidRPr="00013179">
        <w:rPr>
          <w:rFonts w:ascii="Times New Roman" w:hAnsi="Times New Roman" w:cs="Times New Roman"/>
          <w:sz w:val="28"/>
          <w:szCs w:val="28"/>
        </w:rPr>
        <w:t xml:space="preserve">социальных выплат, </w:t>
      </w:r>
      <w:r w:rsidRPr="00013179">
        <w:rPr>
          <w:rFonts w:ascii="Times New Roman" w:hAnsi="Times New Roman" w:cs="Times New Roman"/>
          <w:sz w:val="28"/>
          <w:szCs w:val="28"/>
        </w:rPr>
        <w:t xml:space="preserve">рост численности населения города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51C95" w:rsidRPr="00013179">
        <w:rPr>
          <w:rFonts w:ascii="Times New Roman" w:hAnsi="Times New Roman" w:cs="Times New Roman"/>
          <w:sz w:val="28"/>
          <w:szCs w:val="28"/>
        </w:rPr>
        <w:t>доступность потребительского кредитования</w:t>
      </w:r>
      <w:r>
        <w:rPr>
          <w:rFonts w:ascii="Times New Roman" w:hAnsi="Times New Roman" w:cs="Times New Roman"/>
          <w:sz w:val="28"/>
          <w:szCs w:val="28"/>
        </w:rPr>
        <w:t xml:space="preserve"> на фоне умеренных темпов</w:t>
      </w:r>
      <w:r w:rsidRPr="00013179">
        <w:rPr>
          <w:rFonts w:ascii="Times New Roman" w:hAnsi="Times New Roman" w:cs="Times New Roman"/>
          <w:sz w:val="28"/>
          <w:szCs w:val="28"/>
        </w:rPr>
        <w:t xml:space="preserve"> инфляции</w:t>
      </w:r>
      <w:r w:rsidR="000F139E">
        <w:rPr>
          <w:rFonts w:ascii="Times New Roman" w:hAnsi="Times New Roman" w:cs="Times New Roman"/>
          <w:sz w:val="28"/>
          <w:szCs w:val="28"/>
        </w:rPr>
        <w:t xml:space="preserve">, </w:t>
      </w:r>
      <w:r w:rsidR="00F51C95" w:rsidRPr="00013179">
        <w:rPr>
          <w:rFonts w:ascii="Times New Roman" w:hAnsi="Times New Roman" w:cs="Times New Roman"/>
          <w:sz w:val="28"/>
          <w:szCs w:val="28"/>
        </w:rPr>
        <w:t>а также реализация совокупности мер по развитию сферы торговли и услуг города Москвы будут стимулировать дальнейший рост потребительского рынка города.</w:t>
      </w:r>
    </w:p>
    <w:p w:rsidR="00032B7D" w:rsidRPr="00290F15" w:rsidRDefault="00032B7D" w:rsidP="004A273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32B7D" w:rsidRPr="00013179" w:rsidRDefault="00032B7D" w:rsidP="004A27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3179">
        <w:rPr>
          <w:rFonts w:ascii="Times New Roman" w:hAnsi="Times New Roman" w:cs="Times New Roman"/>
          <w:b/>
          <w:sz w:val="28"/>
          <w:szCs w:val="28"/>
        </w:rPr>
        <w:t>Рынок труда и занятость</w:t>
      </w:r>
    </w:p>
    <w:p w:rsidR="00032B7D" w:rsidRPr="00231D38" w:rsidRDefault="00032B7D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D38">
        <w:rPr>
          <w:rFonts w:ascii="Times New Roman" w:hAnsi="Times New Roman" w:cs="Times New Roman"/>
          <w:sz w:val="28"/>
          <w:szCs w:val="28"/>
        </w:rPr>
        <w:t>В течение 2018–2019 годов ситуация на рынке труда остается стабильной с тенденцией снижения уровня безработицы – с 0,42% по состоянию на 1 января 2018 года и до 0,3</w:t>
      </w:r>
      <w:r w:rsidR="00BB56A2" w:rsidRPr="00231D38">
        <w:rPr>
          <w:rFonts w:ascii="Times New Roman" w:hAnsi="Times New Roman" w:cs="Times New Roman"/>
          <w:sz w:val="28"/>
          <w:szCs w:val="28"/>
        </w:rPr>
        <w:t>8</w:t>
      </w:r>
      <w:r w:rsidRPr="00231D38">
        <w:rPr>
          <w:rFonts w:ascii="Times New Roman" w:hAnsi="Times New Roman" w:cs="Times New Roman"/>
          <w:sz w:val="28"/>
          <w:szCs w:val="28"/>
        </w:rPr>
        <w:t xml:space="preserve">% – по состоянию на 1 </w:t>
      </w:r>
      <w:r w:rsidR="00BB56A2" w:rsidRPr="00231D38">
        <w:rPr>
          <w:rFonts w:ascii="Times New Roman" w:hAnsi="Times New Roman" w:cs="Times New Roman"/>
          <w:sz w:val="28"/>
          <w:szCs w:val="28"/>
        </w:rPr>
        <w:t>сентября</w:t>
      </w:r>
      <w:r w:rsidRPr="00231D38">
        <w:rPr>
          <w:rFonts w:ascii="Times New Roman" w:hAnsi="Times New Roman" w:cs="Times New Roman"/>
          <w:sz w:val="28"/>
          <w:szCs w:val="28"/>
        </w:rPr>
        <w:t xml:space="preserve"> 2019 года (от численности экономически активного населения). Численность </w:t>
      </w:r>
      <w:r w:rsidRPr="0023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безработных граждан, </w:t>
      </w:r>
      <w:r w:rsidRPr="00231D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зарегистрированных в службе занятости, снизилась за указанный период на </w:t>
      </w:r>
      <w:r w:rsidR="00BB56A2" w:rsidRPr="00231D38">
        <w:rPr>
          <w:rFonts w:ascii="Times New Roman" w:eastAsia="Times New Roman" w:hAnsi="Times New Roman" w:cs="Times New Roman"/>
          <w:sz w:val="28"/>
          <w:szCs w:val="28"/>
          <w:lang w:eastAsia="ru-RU"/>
        </w:rPr>
        <w:t>2,7</w:t>
      </w:r>
      <w:r w:rsidRPr="0023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тыс. человек и составила </w:t>
      </w:r>
      <w:r w:rsidR="00BB56A2" w:rsidRPr="00231D38">
        <w:rPr>
          <w:rFonts w:ascii="Times New Roman" w:eastAsia="Times New Roman" w:hAnsi="Times New Roman" w:cs="Times New Roman"/>
          <w:sz w:val="28"/>
          <w:szCs w:val="28"/>
          <w:lang w:eastAsia="ru-RU"/>
        </w:rPr>
        <w:t>27,4</w:t>
      </w:r>
      <w:r w:rsidRPr="0023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</w:t>
      </w:r>
      <w:r w:rsidRPr="00231D38">
        <w:rPr>
          <w:rFonts w:ascii="Times New Roman" w:hAnsi="Times New Roman" w:cs="Times New Roman"/>
          <w:sz w:val="28"/>
          <w:szCs w:val="28"/>
        </w:rPr>
        <w:t>.</w:t>
      </w:r>
    </w:p>
    <w:p w:rsidR="00032B7D" w:rsidRPr="00013179" w:rsidRDefault="00032B7D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79">
        <w:rPr>
          <w:rFonts w:ascii="Times New Roman" w:hAnsi="Times New Roman" w:cs="Times New Roman"/>
          <w:sz w:val="28"/>
          <w:szCs w:val="28"/>
        </w:rPr>
        <w:t xml:space="preserve">Напряженность на рынке труда города Москвы в течение 2018 года </w:t>
      </w:r>
      <w:r w:rsidR="00F57463">
        <w:rPr>
          <w:rFonts w:ascii="Times New Roman" w:hAnsi="Times New Roman" w:cs="Times New Roman"/>
          <w:sz w:val="28"/>
          <w:szCs w:val="28"/>
        </w:rPr>
        <w:t>оставалась на уровнях ниже предыдущего года</w:t>
      </w:r>
      <w:r w:rsidRPr="00013179">
        <w:rPr>
          <w:rFonts w:ascii="Times New Roman" w:hAnsi="Times New Roman" w:cs="Times New Roman"/>
          <w:sz w:val="28"/>
          <w:szCs w:val="28"/>
        </w:rPr>
        <w:t xml:space="preserve"> </w:t>
      </w:r>
      <w:r w:rsidRPr="0001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данным рекрутинговой компании </w:t>
      </w:r>
      <w:proofErr w:type="spellStart"/>
      <w:r w:rsidRPr="00013179">
        <w:rPr>
          <w:rFonts w:ascii="Times New Roman" w:eastAsia="Times New Roman" w:hAnsi="Times New Roman" w:cs="Times New Roman"/>
          <w:sz w:val="28"/>
          <w:szCs w:val="28"/>
          <w:lang w:eastAsia="ru-RU"/>
        </w:rPr>
        <w:t>Headhunter</w:t>
      </w:r>
      <w:proofErr w:type="spellEnd"/>
      <w:r w:rsidRPr="000131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5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2019 года наблюдается некоторый рост показателя, вследствие </w:t>
      </w:r>
      <w:r w:rsidRPr="00013179">
        <w:rPr>
          <w:rFonts w:ascii="Times New Roman" w:hAnsi="Times New Roman" w:cs="Times New Roman"/>
          <w:sz w:val="28"/>
          <w:szCs w:val="28"/>
        </w:rPr>
        <w:t xml:space="preserve">опережающего роста активности </w:t>
      </w:r>
      <w:r w:rsidR="00F57463" w:rsidRPr="00013179">
        <w:rPr>
          <w:rFonts w:ascii="Times New Roman" w:hAnsi="Times New Roman" w:cs="Times New Roman"/>
          <w:sz w:val="28"/>
          <w:szCs w:val="28"/>
        </w:rPr>
        <w:t>соискателей</w:t>
      </w:r>
      <w:r w:rsidRPr="00013179">
        <w:rPr>
          <w:rFonts w:ascii="Times New Roman" w:hAnsi="Times New Roman" w:cs="Times New Roman"/>
          <w:sz w:val="28"/>
          <w:szCs w:val="28"/>
        </w:rPr>
        <w:t xml:space="preserve"> над активностью </w:t>
      </w:r>
      <w:r w:rsidR="00F57463" w:rsidRPr="00013179">
        <w:rPr>
          <w:rFonts w:ascii="Times New Roman" w:hAnsi="Times New Roman" w:cs="Times New Roman"/>
          <w:sz w:val="28"/>
          <w:szCs w:val="28"/>
        </w:rPr>
        <w:t>работодателей</w:t>
      </w:r>
      <w:r w:rsidR="00F57463">
        <w:rPr>
          <w:rFonts w:ascii="Times New Roman" w:hAnsi="Times New Roman" w:cs="Times New Roman"/>
          <w:sz w:val="28"/>
          <w:szCs w:val="28"/>
        </w:rPr>
        <w:t>, но при этом общий уровень напряженности рынка труда Москвы остается в среднем ниже уровня последних двух лет</w:t>
      </w:r>
      <w:r w:rsidRPr="00013179">
        <w:rPr>
          <w:rFonts w:ascii="Times New Roman" w:hAnsi="Times New Roman" w:cs="Times New Roman"/>
          <w:sz w:val="28"/>
          <w:szCs w:val="28"/>
        </w:rPr>
        <w:t>.</w:t>
      </w:r>
    </w:p>
    <w:p w:rsidR="008A21F3" w:rsidRPr="00231D38" w:rsidRDefault="00032B7D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D38">
        <w:rPr>
          <w:rFonts w:ascii="Times New Roman" w:hAnsi="Times New Roman" w:cs="Times New Roman"/>
          <w:sz w:val="28"/>
          <w:szCs w:val="28"/>
        </w:rPr>
        <w:t>В среднесрочной перспективе рынок труда в городе Москве будет подвержен влиянию демографического фактора - снижению численности и доли трудоспособного населения</w:t>
      </w:r>
      <w:r w:rsidR="003873B2" w:rsidRPr="00231D38">
        <w:rPr>
          <w:rFonts w:ascii="Times New Roman" w:hAnsi="Times New Roman" w:cs="Times New Roman"/>
          <w:sz w:val="28"/>
          <w:szCs w:val="28"/>
        </w:rPr>
        <w:t>,</w:t>
      </w:r>
      <w:r w:rsidRPr="00231D38">
        <w:rPr>
          <w:rFonts w:ascii="Times New Roman" w:hAnsi="Times New Roman" w:cs="Times New Roman"/>
          <w:sz w:val="28"/>
          <w:szCs w:val="28"/>
        </w:rPr>
        <w:t xml:space="preserve"> и увеличению численности и доли старших возрастов. Однако эти демографические тренды в некоторой степени компенсируются более активным участием московских пенсионеров в рабочей силе и </w:t>
      </w:r>
      <w:r w:rsidR="00F57463" w:rsidRPr="00231D38">
        <w:rPr>
          <w:rFonts w:ascii="Times New Roman" w:hAnsi="Times New Roman" w:cs="Times New Roman"/>
          <w:sz w:val="28"/>
          <w:szCs w:val="28"/>
        </w:rPr>
        <w:t xml:space="preserve">стабильным </w:t>
      </w:r>
      <w:r w:rsidRPr="00231D38">
        <w:rPr>
          <w:rFonts w:ascii="Times New Roman" w:hAnsi="Times New Roman" w:cs="Times New Roman"/>
          <w:sz w:val="28"/>
          <w:szCs w:val="28"/>
        </w:rPr>
        <w:t xml:space="preserve">положительным миграционным приростом населения трудоспособного возраста. </w:t>
      </w:r>
      <w:r w:rsidR="00213CE3">
        <w:rPr>
          <w:rFonts w:ascii="Times New Roman" w:hAnsi="Times New Roman" w:cs="Times New Roman"/>
          <w:sz w:val="28"/>
          <w:szCs w:val="28"/>
        </w:rPr>
        <w:t>Т</w:t>
      </w:r>
      <w:r w:rsidRPr="00231D38">
        <w:rPr>
          <w:rFonts w:ascii="Times New Roman" w:hAnsi="Times New Roman" w:cs="Times New Roman"/>
          <w:sz w:val="28"/>
          <w:szCs w:val="28"/>
        </w:rPr>
        <w:t xml:space="preserve">емп роста численности </w:t>
      </w:r>
      <w:proofErr w:type="gramStart"/>
      <w:r w:rsidRPr="00231D38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231D38">
        <w:rPr>
          <w:rFonts w:ascii="Times New Roman" w:hAnsi="Times New Roman" w:cs="Times New Roman"/>
          <w:sz w:val="28"/>
          <w:szCs w:val="28"/>
        </w:rPr>
        <w:t xml:space="preserve"> в экономике Москвы составит в среднесрочной перспективе 0,1-0,2% в год</w:t>
      </w:r>
      <w:r w:rsidR="00213CE3">
        <w:rPr>
          <w:rFonts w:ascii="Times New Roman" w:hAnsi="Times New Roman" w:cs="Times New Roman"/>
          <w:sz w:val="28"/>
          <w:szCs w:val="28"/>
        </w:rPr>
        <w:t xml:space="preserve"> (по базовому и целевому варианту прогноза)</w:t>
      </w:r>
      <w:r w:rsidRPr="00231D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3C36" w:rsidRDefault="00F57463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32B7D" w:rsidRPr="008A21F3">
        <w:rPr>
          <w:rFonts w:ascii="Times New Roman" w:hAnsi="Times New Roman" w:cs="Times New Roman"/>
          <w:sz w:val="28"/>
          <w:szCs w:val="28"/>
        </w:rPr>
        <w:t>ост экономики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B7D" w:rsidRPr="008A21F3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определять</w:t>
      </w:r>
      <w:r w:rsidR="00BB56A2" w:rsidRPr="008A21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BB56A2" w:rsidRPr="008A21F3">
        <w:rPr>
          <w:rFonts w:ascii="Times New Roman" w:hAnsi="Times New Roman" w:cs="Times New Roman"/>
          <w:sz w:val="28"/>
          <w:szCs w:val="28"/>
        </w:rPr>
        <w:t>спрос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B56A2" w:rsidRPr="008A21F3">
        <w:rPr>
          <w:rFonts w:ascii="Times New Roman" w:hAnsi="Times New Roman" w:cs="Times New Roman"/>
          <w:sz w:val="28"/>
          <w:szCs w:val="28"/>
        </w:rPr>
        <w:t xml:space="preserve"> на труд</w:t>
      </w:r>
      <w:r w:rsidR="00032B7D" w:rsidRPr="008A21F3">
        <w:rPr>
          <w:rFonts w:ascii="Times New Roman" w:hAnsi="Times New Roman" w:cs="Times New Roman"/>
          <w:sz w:val="28"/>
          <w:szCs w:val="28"/>
        </w:rPr>
        <w:t>, что будет определять сохранение низкого уровня безработицы и баланса на рынке труда, несмотря на неблагоприятную демографическую тенденцию естественного старения населения.</w:t>
      </w:r>
    </w:p>
    <w:p w:rsidR="00032B7D" w:rsidRPr="00013179" w:rsidRDefault="00032B7D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1F3">
        <w:rPr>
          <w:rFonts w:ascii="Times New Roman" w:hAnsi="Times New Roman" w:cs="Times New Roman"/>
          <w:sz w:val="28"/>
          <w:szCs w:val="28"/>
        </w:rPr>
        <w:t>Численность высвобождаемых</w:t>
      </w:r>
      <w:r w:rsidRPr="00013179">
        <w:rPr>
          <w:rFonts w:ascii="Times New Roman" w:hAnsi="Times New Roman" w:cs="Times New Roman"/>
          <w:sz w:val="28"/>
          <w:szCs w:val="28"/>
        </w:rPr>
        <w:t xml:space="preserve"> работников в 2018 году была на 9% ниже, чем в 2017 году. Ожидается, что тенденция снижения численности высвобождения работников с предприятий города Москвы сохранится и</w:t>
      </w:r>
      <w:r w:rsidR="003873B2">
        <w:rPr>
          <w:rFonts w:ascii="Times New Roman" w:hAnsi="Times New Roman" w:cs="Times New Roman"/>
          <w:sz w:val="28"/>
          <w:szCs w:val="28"/>
        </w:rPr>
        <w:t xml:space="preserve"> </w:t>
      </w:r>
      <w:r w:rsidRPr="00013179">
        <w:rPr>
          <w:rFonts w:ascii="Times New Roman" w:hAnsi="Times New Roman" w:cs="Times New Roman"/>
          <w:sz w:val="28"/>
          <w:szCs w:val="28"/>
        </w:rPr>
        <w:t>в</w:t>
      </w:r>
      <w:r w:rsidR="003873B2">
        <w:rPr>
          <w:rFonts w:ascii="Times New Roman" w:hAnsi="Times New Roman" w:cs="Times New Roman"/>
          <w:sz w:val="28"/>
          <w:szCs w:val="28"/>
        </w:rPr>
        <w:t xml:space="preserve"> </w:t>
      </w:r>
      <w:r w:rsidRPr="00013179">
        <w:rPr>
          <w:rFonts w:ascii="Times New Roman" w:hAnsi="Times New Roman" w:cs="Times New Roman"/>
          <w:sz w:val="28"/>
          <w:szCs w:val="28"/>
        </w:rPr>
        <w:t>среднесрочной перспективе.</w:t>
      </w:r>
    </w:p>
    <w:p w:rsidR="00032B7D" w:rsidRPr="00231D38" w:rsidRDefault="00032B7D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D38">
        <w:rPr>
          <w:rFonts w:ascii="Times New Roman" w:hAnsi="Times New Roman" w:cs="Times New Roman"/>
          <w:sz w:val="28"/>
          <w:szCs w:val="28"/>
        </w:rPr>
        <w:t>В среднесрочной перспективе прогнозируется сохранение низкого уровня безработицы</w:t>
      </w:r>
      <w:r w:rsidR="00231D38">
        <w:rPr>
          <w:rFonts w:ascii="Times New Roman" w:hAnsi="Times New Roman" w:cs="Times New Roman"/>
          <w:sz w:val="28"/>
          <w:szCs w:val="28"/>
        </w:rPr>
        <w:t>,</w:t>
      </w:r>
      <w:r w:rsidRPr="00231D38">
        <w:rPr>
          <w:rFonts w:ascii="Times New Roman" w:hAnsi="Times New Roman" w:cs="Times New Roman"/>
          <w:sz w:val="28"/>
          <w:szCs w:val="28"/>
        </w:rPr>
        <w:t xml:space="preserve"> </w:t>
      </w:r>
      <w:r w:rsidR="00231D38">
        <w:rPr>
          <w:rFonts w:ascii="Times New Roman" w:hAnsi="Times New Roman" w:cs="Times New Roman"/>
          <w:sz w:val="28"/>
          <w:szCs w:val="28"/>
        </w:rPr>
        <w:t xml:space="preserve">доля </w:t>
      </w:r>
      <w:r w:rsidR="00231D38" w:rsidRPr="00231D38">
        <w:rPr>
          <w:rFonts w:ascii="Times New Roman" w:hAnsi="Times New Roman" w:cs="Times New Roman"/>
          <w:sz w:val="28"/>
          <w:szCs w:val="28"/>
        </w:rPr>
        <w:t xml:space="preserve">зарегистрированной </w:t>
      </w:r>
      <w:r w:rsidR="00231D38">
        <w:rPr>
          <w:rFonts w:ascii="Times New Roman" w:hAnsi="Times New Roman" w:cs="Times New Roman"/>
          <w:sz w:val="28"/>
          <w:szCs w:val="28"/>
        </w:rPr>
        <w:t>безработицы будет составлять</w:t>
      </w:r>
      <w:r w:rsidRPr="00231D38">
        <w:rPr>
          <w:rFonts w:ascii="Times New Roman" w:hAnsi="Times New Roman" w:cs="Times New Roman"/>
          <w:sz w:val="28"/>
          <w:szCs w:val="28"/>
        </w:rPr>
        <w:t xml:space="preserve"> в среднем 0,4% от экономически активного населения, уровень безработицы</w:t>
      </w:r>
      <w:r w:rsidR="00231D38">
        <w:rPr>
          <w:rFonts w:ascii="Times New Roman" w:hAnsi="Times New Roman" w:cs="Times New Roman"/>
          <w:sz w:val="28"/>
          <w:szCs w:val="28"/>
        </w:rPr>
        <w:t>, рассчитываемый</w:t>
      </w:r>
      <w:r w:rsidRPr="00231D38">
        <w:rPr>
          <w:rFonts w:ascii="Times New Roman" w:hAnsi="Times New Roman" w:cs="Times New Roman"/>
          <w:sz w:val="28"/>
          <w:szCs w:val="28"/>
        </w:rPr>
        <w:t xml:space="preserve"> </w:t>
      </w:r>
      <w:r w:rsidR="00231D38" w:rsidRPr="00231D38">
        <w:rPr>
          <w:rFonts w:ascii="Times New Roman" w:hAnsi="Times New Roman" w:cs="Times New Roman"/>
          <w:sz w:val="28"/>
          <w:szCs w:val="28"/>
        </w:rPr>
        <w:t>по методологии Международной организации труда</w:t>
      </w:r>
      <w:r w:rsidR="00231D38">
        <w:rPr>
          <w:rFonts w:ascii="Times New Roman" w:hAnsi="Times New Roman" w:cs="Times New Roman"/>
          <w:sz w:val="28"/>
          <w:szCs w:val="28"/>
        </w:rPr>
        <w:t>,</w:t>
      </w:r>
      <w:r w:rsidR="00231D38" w:rsidRPr="00231D38">
        <w:rPr>
          <w:rFonts w:ascii="Times New Roman" w:hAnsi="Times New Roman" w:cs="Times New Roman"/>
          <w:sz w:val="28"/>
          <w:szCs w:val="28"/>
        </w:rPr>
        <w:t xml:space="preserve"> </w:t>
      </w:r>
      <w:r w:rsidRPr="00231D38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8A21F3" w:rsidRPr="00231D38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231D38">
        <w:rPr>
          <w:rFonts w:ascii="Times New Roman" w:hAnsi="Times New Roman" w:cs="Times New Roman"/>
          <w:sz w:val="28"/>
          <w:szCs w:val="28"/>
        </w:rPr>
        <w:t>1,3% от</w:t>
      </w:r>
      <w:r w:rsidR="003873B2" w:rsidRPr="00231D38">
        <w:rPr>
          <w:rFonts w:ascii="Times New Roman" w:hAnsi="Times New Roman" w:cs="Times New Roman"/>
          <w:sz w:val="28"/>
          <w:szCs w:val="28"/>
        </w:rPr>
        <w:t xml:space="preserve"> </w:t>
      </w:r>
      <w:r w:rsidRPr="00231D38">
        <w:rPr>
          <w:rFonts w:ascii="Times New Roman" w:hAnsi="Times New Roman" w:cs="Times New Roman"/>
          <w:sz w:val="28"/>
          <w:szCs w:val="28"/>
        </w:rPr>
        <w:t>экономически активного населения</w:t>
      </w:r>
      <w:r w:rsidR="00046BE8">
        <w:rPr>
          <w:rFonts w:ascii="Times New Roman" w:hAnsi="Times New Roman" w:cs="Times New Roman"/>
          <w:sz w:val="28"/>
          <w:szCs w:val="28"/>
        </w:rPr>
        <w:t xml:space="preserve"> (по базовому и целевому варианту прогноза)</w:t>
      </w:r>
      <w:r w:rsidRPr="00231D38">
        <w:rPr>
          <w:rFonts w:ascii="Times New Roman" w:hAnsi="Times New Roman" w:cs="Times New Roman"/>
          <w:sz w:val="28"/>
          <w:szCs w:val="28"/>
        </w:rPr>
        <w:t>.</w:t>
      </w:r>
    </w:p>
    <w:p w:rsidR="00013179" w:rsidRPr="00290F15" w:rsidRDefault="00013179" w:rsidP="004A273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F5DF2" w:rsidRPr="00013179" w:rsidRDefault="00EF5DF2" w:rsidP="004A27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3179">
        <w:rPr>
          <w:rFonts w:ascii="Times New Roman" w:hAnsi="Times New Roman" w:cs="Times New Roman"/>
          <w:b/>
          <w:sz w:val="28"/>
          <w:szCs w:val="28"/>
        </w:rPr>
        <w:t>Уровень жизни населения</w:t>
      </w:r>
    </w:p>
    <w:p w:rsidR="00ED60BD" w:rsidRPr="007820A3" w:rsidRDefault="00ED60BD" w:rsidP="004A273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20A3">
        <w:rPr>
          <w:sz w:val="28"/>
          <w:szCs w:val="28"/>
        </w:rPr>
        <w:t>Емкий рынок труда</w:t>
      </w:r>
      <w:r w:rsidR="00231D38">
        <w:rPr>
          <w:sz w:val="28"/>
          <w:szCs w:val="28"/>
        </w:rPr>
        <w:t>, диверсифицированная экономика</w:t>
      </w:r>
      <w:r w:rsidRPr="007820A3">
        <w:rPr>
          <w:b/>
          <w:sz w:val="28"/>
          <w:szCs w:val="28"/>
        </w:rPr>
        <w:t xml:space="preserve"> </w:t>
      </w:r>
      <w:r w:rsidR="00231D38">
        <w:rPr>
          <w:sz w:val="28"/>
          <w:szCs w:val="28"/>
        </w:rPr>
        <w:t>обеспечиваю</w:t>
      </w:r>
      <w:r w:rsidRPr="007820A3">
        <w:rPr>
          <w:sz w:val="28"/>
          <w:szCs w:val="28"/>
        </w:rPr>
        <w:t xml:space="preserve">т стабильность и высокий уровень заработной платы </w:t>
      </w:r>
      <w:r w:rsidR="00231D38" w:rsidRPr="007820A3">
        <w:rPr>
          <w:sz w:val="28"/>
          <w:szCs w:val="28"/>
        </w:rPr>
        <w:t>в городе Москве</w:t>
      </w:r>
      <w:r w:rsidR="00231D38" w:rsidRPr="007820A3">
        <w:rPr>
          <w:b/>
          <w:sz w:val="28"/>
          <w:szCs w:val="28"/>
        </w:rPr>
        <w:t xml:space="preserve"> </w:t>
      </w:r>
      <w:r w:rsidRPr="007820A3">
        <w:rPr>
          <w:sz w:val="28"/>
          <w:szCs w:val="28"/>
        </w:rPr>
        <w:t xml:space="preserve">как основного источника доходов </w:t>
      </w:r>
      <w:r w:rsidR="00231D38">
        <w:rPr>
          <w:sz w:val="28"/>
          <w:szCs w:val="28"/>
        </w:rPr>
        <w:t>его жителей</w:t>
      </w:r>
      <w:r w:rsidRPr="007820A3">
        <w:rPr>
          <w:sz w:val="28"/>
          <w:szCs w:val="28"/>
        </w:rPr>
        <w:t>.</w:t>
      </w:r>
    </w:p>
    <w:p w:rsidR="00D87567" w:rsidRPr="00231D38" w:rsidRDefault="00231D38" w:rsidP="004A2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</w:t>
      </w:r>
      <w:r w:rsidR="00ED60BD" w:rsidRPr="00231D38">
        <w:rPr>
          <w:rFonts w:ascii="Times New Roman" w:hAnsi="Times New Roman" w:cs="Times New Roman"/>
          <w:sz w:val="28"/>
          <w:szCs w:val="28"/>
        </w:rPr>
        <w:t xml:space="preserve"> заработная плата </w:t>
      </w:r>
      <w:r w:rsidR="008037DD" w:rsidRPr="00231D38">
        <w:rPr>
          <w:rFonts w:ascii="Times New Roman" w:hAnsi="Times New Roman" w:cs="Times New Roman"/>
          <w:sz w:val="28"/>
          <w:szCs w:val="28"/>
        </w:rPr>
        <w:t>работников</w:t>
      </w:r>
      <w:r w:rsidR="00ED60BD" w:rsidRPr="00231D3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037DD" w:rsidRPr="00231D38">
        <w:rPr>
          <w:rFonts w:ascii="Times New Roman" w:hAnsi="Times New Roman" w:cs="Times New Roman"/>
          <w:sz w:val="28"/>
          <w:szCs w:val="28"/>
        </w:rPr>
        <w:t>й</w:t>
      </w:r>
      <w:r w:rsidR="00680174" w:rsidRPr="00231D38">
        <w:rPr>
          <w:rFonts w:ascii="Times New Roman" w:hAnsi="Times New Roman" w:cs="Times New Roman"/>
          <w:sz w:val="28"/>
          <w:szCs w:val="28"/>
        </w:rPr>
        <w:t xml:space="preserve">, </w:t>
      </w:r>
      <w:r w:rsidR="00117278" w:rsidRPr="00231D38">
        <w:rPr>
          <w:rFonts w:ascii="Times New Roman" w:hAnsi="Times New Roman" w:cs="Times New Roman"/>
          <w:sz w:val="28"/>
          <w:szCs w:val="28"/>
        </w:rPr>
        <w:t xml:space="preserve">рассчитанная на основе данных Пенсионного </w:t>
      </w:r>
      <w:r w:rsidR="001A5E23" w:rsidRPr="00231D38">
        <w:rPr>
          <w:rFonts w:ascii="Times New Roman" w:hAnsi="Times New Roman" w:cs="Times New Roman"/>
          <w:sz w:val="28"/>
          <w:szCs w:val="28"/>
        </w:rPr>
        <w:t>ф</w:t>
      </w:r>
      <w:r w:rsidR="00117278" w:rsidRPr="00231D38">
        <w:rPr>
          <w:rFonts w:ascii="Times New Roman" w:hAnsi="Times New Roman" w:cs="Times New Roman"/>
          <w:sz w:val="28"/>
          <w:szCs w:val="28"/>
        </w:rPr>
        <w:t>онда Российской Федерации</w:t>
      </w:r>
      <w:r w:rsidR="00584ED8" w:rsidRPr="00231D38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="00680174" w:rsidRPr="00231D38">
        <w:rPr>
          <w:rFonts w:ascii="Times New Roman" w:hAnsi="Times New Roman" w:cs="Times New Roman"/>
          <w:sz w:val="28"/>
          <w:szCs w:val="28"/>
        </w:rPr>
        <w:t xml:space="preserve">, </w:t>
      </w:r>
      <w:r w:rsidR="007F6A98" w:rsidRPr="00231D38">
        <w:rPr>
          <w:rFonts w:ascii="Times New Roman" w:hAnsi="Times New Roman" w:cs="Times New Roman"/>
          <w:sz w:val="28"/>
          <w:szCs w:val="28"/>
        </w:rPr>
        <w:t xml:space="preserve">в </w:t>
      </w:r>
      <w:r w:rsidR="00A45550" w:rsidRPr="00231D38">
        <w:rPr>
          <w:rFonts w:ascii="Times New Roman" w:hAnsi="Times New Roman" w:cs="Times New Roman"/>
          <w:sz w:val="28"/>
          <w:szCs w:val="28"/>
        </w:rPr>
        <w:t xml:space="preserve">городе </w:t>
      </w:r>
      <w:r w:rsidR="00ED60BD" w:rsidRPr="00231D38">
        <w:rPr>
          <w:rFonts w:ascii="Times New Roman" w:hAnsi="Times New Roman" w:cs="Times New Roman"/>
          <w:sz w:val="28"/>
          <w:szCs w:val="28"/>
        </w:rPr>
        <w:t>Москве в 201</w:t>
      </w:r>
      <w:r w:rsidR="00D976D7" w:rsidRPr="00231D38">
        <w:rPr>
          <w:rFonts w:ascii="Times New Roman" w:hAnsi="Times New Roman" w:cs="Times New Roman"/>
          <w:sz w:val="28"/>
          <w:szCs w:val="28"/>
        </w:rPr>
        <w:t>8</w:t>
      </w:r>
      <w:r w:rsidR="00ED60BD" w:rsidRPr="00231D38">
        <w:rPr>
          <w:rFonts w:ascii="Times New Roman" w:hAnsi="Times New Roman" w:cs="Times New Roman"/>
          <w:sz w:val="28"/>
          <w:szCs w:val="28"/>
        </w:rPr>
        <w:t xml:space="preserve"> году выросла </w:t>
      </w:r>
      <w:r w:rsidR="00B81993" w:rsidRPr="00231D38">
        <w:rPr>
          <w:rFonts w:ascii="Times New Roman" w:hAnsi="Times New Roman" w:cs="Times New Roman"/>
          <w:sz w:val="28"/>
          <w:szCs w:val="28"/>
        </w:rPr>
        <w:t xml:space="preserve">в номинальном выражении </w:t>
      </w:r>
      <w:r w:rsidR="00ED60BD" w:rsidRPr="00231D38">
        <w:rPr>
          <w:rFonts w:ascii="Times New Roman" w:hAnsi="Times New Roman" w:cs="Times New Roman"/>
          <w:sz w:val="28"/>
          <w:szCs w:val="28"/>
        </w:rPr>
        <w:t xml:space="preserve">на </w:t>
      </w:r>
      <w:r w:rsidR="00FD2BC0" w:rsidRPr="00231D38">
        <w:rPr>
          <w:rFonts w:ascii="Times New Roman" w:hAnsi="Times New Roman" w:cs="Times New Roman"/>
          <w:sz w:val="28"/>
          <w:szCs w:val="28"/>
        </w:rPr>
        <w:t>9,9</w:t>
      </w:r>
      <w:r w:rsidR="00ED60BD" w:rsidRPr="00231D38">
        <w:rPr>
          <w:rFonts w:ascii="Times New Roman" w:hAnsi="Times New Roman" w:cs="Times New Roman"/>
          <w:sz w:val="28"/>
          <w:szCs w:val="28"/>
        </w:rPr>
        <w:t>% к 201</w:t>
      </w:r>
      <w:r w:rsidR="00D976D7" w:rsidRPr="00231D38">
        <w:rPr>
          <w:rFonts w:ascii="Times New Roman" w:hAnsi="Times New Roman" w:cs="Times New Roman"/>
          <w:sz w:val="28"/>
          <w:szCs w:val="28"/>
        </w:rPr>
        <w:t>7</w:t>
      </w:r>
      <w:r w:rsidR="000B6D3C" w:rsidRPr="00231D38">
        <w:rPr>
          <w:rFonts w:ascii="Times New Roman" w:hAnsi="Times New Roman" w:cs="Times New Roman"/>
          <w:sz w:val="28"/>
          <w:szCs w:val="28"/>
        </w:rPr>
        <w:t> </w:t>
      </w:r>
      <w:r w:rsidR="00ED60BD" w:rsidRPr="00231D38">
        <w:rPr>
          <w:rFonts w:ascii="Times New Roman" w:hAnsi="Times New Roman" w:cs="Times New Roman"/>
          <w:sz w:val="28"/>
          <w:szCs w:val="28"/>
        </w:rPr>
        <w:t>г</w:t>
      </w:r>
      <w:r w:rsidR="00F66D7C" w:rsidRPr="00231D38">
        <w:rPr>
          <w:rFonts w:ascii="Times New Roman" w:hAnsi="Times New Roman" w:cs="Times New Roman"/>
          <w:sz w:val="28"/>
          <w:szCs w:val="28"/>
        </w:rPr>
        <w:t>оду</w:t>
      </w:r>
      <w:r w:rsidR="00D87567" w:rsidRPr="00231D38">
        <w:rPr>
          <w:rFonts w:ascii="Times New Roman" w:hAnsi="Times New Roman" w:cs="Times New Roman"/>
          <w:sz w:val="28"/>
          <w:szCs w:val="28"/>
        </w:rPr>
        <w:t xml:space="preserve">, поступления налога на доходы физических лиц в бюджет города Москвы увеличились за указанный период на </w:t>
      </w:r>
      <w:r w:rsidR="00533F82" w:rsidRPr="00231D38">
        <w:rPr>
          <w:rFonts w:ascii="Times New Roman" w:hAnsi="Times New Roman" w:cs="Times New Roman"/>
          <w:sz w:val="28"/>
          <w:szCs w:val="28"/>
        </w:rPr>
        <w:t>14,5</w:t>
      </w:r>
      <w:r w:rsidR="00D87567" w:rsidRPr="00231D38">
        <w:rPr>
          <w:rFonts w:ascii="Times New Roman" w:hAnsi="Times New Roman" w:cs="Times New Roman"/>
          <w:sz w:val="28"/>
          <w:szCs w:val="28"/>
        </w:rPr>
        <w:t>%.</w:t>
      </w:r>
    </w:p>
    <w:p w:rsidR="004B24EC" w:rsidRPr="00231D38" w:rsidRDefault="004B24EC" w:rsidP="004A2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D38">
        <w:rPr>
          <w:rFonts w:ascii="Times New Roman" w:hAnsi="Times New Roman" w:cs="Times New Roman"/>
          <w:sz w:val="28"/>
          <w:szCs w:val="28"/>
        </w:rPr>
        <w:t>Среднемесячный доход от трудовой деятельности составил в 201</w:t>
      </w:r>
      <w:r w:rsidR="00D976D7" w:rsidRPr="00231D38">
        <w:rPr>
          <w:rFonts w:ascii="Times New Roman" w:hAnsi="Times New Roman" w:cs="Times New Roman"/>
          <w:sz w:val="28"/>
          <w:szCs w:val="28"/>
        </w:rPr>
        <w:t>8</w:t>
      </w:r>
      <w:r w:rsidRPr="00231D3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976D7" w:rsidRPr="00231D38">
        <w:rPr>
          <w:rFonts w:ascii="Times New Roman" w:hAnsi="Times New Roman" w:cs="Times New Roman"/>
          <w:sz w:val="28"/>
          <w:szCs w:val="28"/>
        </w:rPr>
        <w:t>68,2</w:t>
      </w:r>
      <w:r w:rsidRPr="00231D38">
        <w:rPr>
          <w:rFonts w:ascii="Times New Roman" w:hAnsi="Times New Roman" w:cs="Times New Roman"/>
          <w:sz w:val="28"/>
          <w:szCs w:val="28"/>
        </w:rPr>
        <w:t xml:space="preserve"> тыс</w:t>
      </w:r>
      <w:r w:rsidR="00780292" w:rsidRPr="00231D38">
        <w:rPr>
          <w:rFonts w:ascii="Times New Roman" w:hAnsi="Times New Roman" w:cs="Times New Roman"/>
          <w:sz w:val="28"/>
          <w:szCs w:val="28"/>
        </w:rPr>
        <w:t>.</w:t>
      </w:r>
      <w:r w:rsidR="009E72C5" w:rsidRPr="00231D38">
        <w:rPr>
          <w:rFonts w:ascii="Times New Roman" w:hAnsi="Times New Roman" w:cs="Times New Roman"/>
          <w:sz w:val="28"/>
          <w:szCs w:val="28"/>
        </w:rPr>
        <w:t xml:space="preserve"> </w:t>
      </w:r>
      <w:r w:rsidRPr="00231D38">
        <w:rPr>
          <w:rFonts w:ascii="Times New Roman" w:hAnsi="Times New Roman" w:cs="Times New Roman"/>
          <w:sz w:val="28"/>
          <w:szCs w:val="28"/>
        </w:rPr>
        <w:t>рублей</w:t>
      </w:r>
      <w:r w:rsidR="00E33C36" w:rsidRPr="00231D38">
        <w:rPr>
          <w:rFonts w:ascii="Times New Roman" w:hAnsi="Times New Roman" w:cs="Times New Roman"/>
          <w:sz w:val="28"/>
          <w:szCs w:val="28"/>
        </w:rPr>
        <w:t xml:space="preserve">, увеличившись на </w:t>
      </w:r>
      <w:r w:rsidR="00D976D7" w:rsidRPr="00231D38">
        <w:rPr>
          <w:rFonts w:ascii="Times New Roman" w:hAnsi="Times New Roman" w:cs="Times New Roman"/>
          <w:sz w:val="28"/>
          <w:szCs w:val="28"/>
        </w:rPr>
        <w:t>9,6</w:t>
      </w:r>
      <w:r w:rsidRPr="00231D38">
        <w:rPr>
          <w:rFonts w:ascii="Times New Roman" w:hAnsi="Times New Roman" w:cs="Times New Roman"/>
          <w:sz w:val="28"/>
          <w:szCs w:val="28"/>
        </w:rPr>
        <w:t>% к 201</w:t>
      </w:r>
      <w:r w:rsidR="00D976D7" w:rsidRPr="00231D38">
        <w:rPr>
          <w:rFonts w:ascii="Times New Roman" w:hAnsi="Times New Roman" w:cs="Times New Roman"/>
          <w:sz w:val="28"/>
          <w:szCs w:val="28"/>
        </w:rPr>
        <w:t>7</w:t>
      </w:r>
      <w:r w:rsidRPr="00231D38">
        <w:rPr>
          <w:rFonts w:ascii="Times New Roman" w:hAnsi="Times New Roman" w:cs="Times New Roman"/>
          <w:sz w:val="28"/>
          <w:szCs w:val="28"/>
        </w:rPr>
        <w:t xml:space="preserve"> году</w:t>
      </w:r>
      <w:r w:rsidR="00D87567" w:rsidRPr="00231D38">
        <w:rPr>
          <w:rFonts w:ascii="Times New Roman" w:hAnsi="Times New Roman" w:cs="Times New Roman"/>
          <w:sz w:val="28"/>
          <w:szCs w:val="28"/>
        </w:rPr>
        <w:t>.</w:t>
      </w:r>
    </w:p>
    <w:p w:rsidR="00E25C79" w:rsidRPr="004A5539" w:rsidRDefault="00584ED8" w:rsidP="004A2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0A3">
        <w:rPr>
          <w:rFonts w:ascii="Times New Roman" w:hAnsi="Times New Roman" w:cs="Times New Roman"/>
          <w:sz w:val="28"/>
          <w:szCs w:val="28"/>
        </w:rPr>
        <w:lastRenderedPageBreak/>
        <w:t>С начала 201</w:t>
      </w:r>
      <w:r w:rsidR="00E25C79" w:rsidRPr="007820A3">
        <w:rPr>
          <w:rFonts w:ascii="Times New Roman" w:hAnsi="Times New Roman" w:cs="Times New Roman"/>
          <w:sz w:val="28"/>
          <w:szCs w:val="28"/>
        </w:rPr>
        <w:t>9</w:t>
      </w:r>
      <w:r w:rsidRPr="007820A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25C79" w:rsidRPr="007820A3">
        <w:rPr>
          <w:rFonts w:ascii="Times New Roman" w:hAnsi="Times New Roman"/>
          <w:sz w:val="28"/>
          <w:szCs w:val="28"/>
        </w:rPr>
        <w:t>повышение уровня оплаты труда темпами выше инфляции наблюдается, в соответствии с данными статистики, в большинстве отраслей городской экономики – как в государственном, так и в частном секторе</w:t>
      </w:r>
      <w:r w:rsidRPr="007820A3">
        <w:rPr>
          <w:rFonts w:ascii="Times New Roman" w:hAnsi="Times New Roman"/>
          <w:sz w:val="28"/>
          <w:szCs w:val="28"/>
        </w:rPr>
        <w:t xml:space="preserve">. </w:t>
      </w:r>
      <w:r w:rsidR="004D029D" w:rsidRPr="004A5539">
        <w:rPr>
          <w:rFonts w:ascii="Times New Roman" w:hAnsi="Times New Roman" w:cs="Times New Roman"/>
          <w:sz w:val="28"/>
          <w:szCs w:val="28"/>
        </w:rPr>
        <w:t xml:space="preserve">Ожидается, что </w:t>
      </w:r>
      <w:r w:rsidRPr="004A5539">
        <w:rPr>
          <w:rFonts w:ascii="Times New Roman" w:hAnsi="Times New Roman" w:cs="Times New Roman"/>
          <w:sz w:val="28"/>
          <w:szCs w:val="28"/>
        </w:rPr>
        <w:t>в</w:t>
      </w:r>
      <w:r w:rsidR="004D029D" w:rsidRPr="004A5539">
        <w:rPr>
          <w:rFonts w:ascii="Times New Roman" w:hAnsi="Times New Roman" w:cs="Times New Roman"/>
          <w:sz w:val="28"/>
          <w:szCs w:val="28"/>
        </w:rPr>
        <w:t xml:space="preserve"> 201</w:t>
      </w:r>
      <w:r w:rsidR="00D976D7" w:rsidRPr="004A5539">
        <w:rPr>
          <w:rFonts w:ascii="Times New Roman" w:hAnsi="Times New Roman" w:cs="Times New Roman"/>
          <w:sz w:val="28"/>
          <w:szCs w:val="28"/>
        </w:rPr>
        <w:t>9</w:t>
      </w:r>
      <w:r w:rsidR="004D029D" w:rsidRPr="004A5539">
        <w:rPr>
          <w:rFonts w:ascii="Times New Roman" w:hAnsi="Times New Roman" w:cs="Times New Roman"/>
          <w:sz w:val="28"/>
          <w:szCs w:val="28"/>
        </w:rPr>
        <w:t xml:space="preserve"> год</w:t>
      </w:r>
      <w:r w:rsidRPr="004A5539">
        <w:rPr>
          <w:rFonts w:ascii="Times New Roman" w:hAnsi="Times New Roman" w:cs="Times New Roman"/>
          <w:sz w:val="28"/>
          <w:szCs w:val="28"/>
        </w:rPr>
        <w:t>у</w:t>
      </w:r>
      <w:r w:rsidR="004D029D" w:rsidRPr="004A5539">
        <w:rPr>
          <w:rFonts w:ascii="Times New Roman" w:hAnsi="Times New Roman" w:cs="Times New Roman"/>
          <w:sz w:val="28"/>
          <w:szCs w:val="28"/>
        </w:rPr>
        <w:t xml:space="preserve"> </w:t>
      </w:r>
      <w:r w:rsidRPr="004A5539">
        <w:rPr>
          <w:rFonts w:ascii="Times New Roman" w:hAnsi="Times New Roman" w:cs="Times New Roman"/>
          <w:sz w:val="28"/>
          <w:szCs w:val="28"/>
        </w:rPr>
        <w:t xml:space="preserve">номинальная </w:t>
      </w:r>
      <w:r w:rsidR="004D029D" w:rsidRPr="004A5539">
        <w:rPr>
          <w:rFonts w:ascii="Times New Roman" w:hAnsi="Times New Roman" w:cs="Times New Roman"/>
          <w:sz w:val="28"/>
          <w:szCs w:val="28"/>
        </w:rPr>
        <w:t>среднемесячная заработная плата выраст</w:t>
      </w:r>
      <w:r w:rsidR="00C813B2" w:rsidRPr="004A5539">
        <w:rPr>
          <w:rFonts w:ascii="Times New Roman" w:hAnsi="Times New Roman" w:cs="Times New Roman"/>
          <w:sz w:val="28"/>
          <w:szCs w:val="28"/>
        </w:rPr>
        <w:t>е</w:t>
      </w:r>
      <w:r w:rsidR="004D029D" w:rsidRPr="004A5539">
        <w:rPr>
          <w:rFonts w:ascii="Times New Roman" w:hAnsi="Times New Roman" w:cs="Times New Roman"/>
          <w:sz w:val="28"/>
          <w:szCs w:val="28"/>
        </w:rPr>
        <w:t xml:space="preserve">т на </w:t>
      </w:r>
      <w:r w:rsidR="008A21F3" w:rsidRPr="004A5539">
        <w:rPr>
          <w:rFonts w:ascii="Times New Roman" w:hAnsi="Times New Roman" w:cs="Times New Roman"/>
          <w:sz w:val="28"/>
          <w:szCs w:val="28"/>
        </w:rPr>
        <w:t>9,0</w:t>
      </w:r>
      <w:r w:rsidR="004D029D" w:rsidRPr="004A5539">
        <w:rPr>
          <w:rFonts w:ascii="Times New Roman" w:hAnsi="Times New Roman" w:cs="Times New Roman"/>
          <w:sz w:val="28"/>
          <w:szCs w:val="28"/>
        </w:rPr>
        <w:t>% (к 201</w:t>
      </w:r>
      <w:r w:rsidR="00D976D7" w:rsidRPr="004A5539">
        <w:rPr>
          <w:rFonts w:ascii="Times New Roman" w:hAnsi="Times New Roman" w:cs="Times New Roman"/>
          <w:sz w:val="28"/>
          <w:szCs w:val="28"/>
        </w:rPr>
        <w:t>8</w:t>
      </w:r>
      <w:r w:rsidR="004D029D" w:rsidRPr="004A5539">
        <w:rPr>
          <w:rFonts w:ascii="Times New Roman" w:hAnsi="Times New Roman" w:cs="Times New Roman"/>
          <w:sz w:val="28"/>
          <w:szCs w:val="28"/>
        </w:rPr>
        <w:t xml:space="preserve"> году), реальная заработная плата увеличится на </w:t>
      </w:r>
      <w:r w:rsidR="008A21F3" w:rsidRPr="004A5539">
        <w:rPr>
          <w:rFonts w:ascii="Times New Roman" w:hAnsi="Times New Roman" w:cs="Times New Roman"/>
          <w:sz w:val="28"/>
          <w:szCs w:val="28"/>
        </w:rPr>
        <w:t>4,2</w:t>
      </w:r>
      <w:r w:rsidR="004D029D" w:rsidRPr="004A5539">
        <w:rPr>
          <w:rFonts w:ascii="Times New Roman" w:hAnsi="Times New Roman" w:cs="Times New Roman"/>
          <w:sz w:val="28"/>
          <w:szCs w:val="28"/>
        </w:rPr>
        <w:t>%</w:t>
      </w:r>
      <w:r w:rsidRPr="004A5539">
        <w:rPr>
          <w:rFonts w:ascii="Times New Roman" w:hAnsi="Times New Roman" w:cs="Times New Roman"/>
          <w:sz w:val="28"/>
          <w:szCs w:val="28"/>
        </w:rPr>
        <w:t>.</w:t>
      </w:r>
    </w:p>
    <w:p w:rsidR="00DA58DD" w:rsidRDefault="00E25C79" w:rsidP="00583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0A3">
        <w:rPr>
          <w:rFonts w:ascii="Times New Roman" w:hAnsi="Times New Roman" w:cs="Times New Roman"/>
          <w:sz w:val="28"/>
          <w:szCs w:val="28"/>
        </w:rPr>
        <w:t>В среднесрочной перспе</w:t>
      </w:r>
      <w:r w:rsidR="00E33C36">
        <w:rPr>
          <w:rFonts w:ascii="Times New Roman" w:hAnsi="Times New Roman" w:cs="Times New Roman"/>
          <w:sz w:val="28"/>
          <w:szCs w:val="28"/>
        </w:rPr>
        <w:t>ктиве в условиях роста экономической активности</w:t>
      </w:r>
      <w:r w:rsidRPr="007820A3">
        <w:rPr>
          <w:rFonts w:ascii="Times New Roman" w:hAnsi="Times New Roman" w:cs="Times New Roman"/>
          <w:sz w:val="28"/>
          <w:szCs w:val="28"/>
        </w:rPr>
        <w:t xml:space="preserve"> </w:t>
      </w:r>
      <w:r w:rsidRPr="005839CC">
        <w:rPr>
          <w:rFonts w:ascii="Times New Roman" w:hAnsi="Times New Roman" w:cs="Times New Roman"/>
          <w:sz w:val="28"/>
          <w:szCs w:val="28"/>
        </w:rPr>
        <w:t>и снижения инфляционного фона рост</w:t>
      </w:r>
      <w:r w:rsidRPr="007820A3">
        <w:rPr>
          <w:rFonts w:ascii="Times New Roman" w:hAnsi="Times New Roman" w:cs="Times New Roman"/>
          <w:sz w:val="28"/>
          <w:szCs w:val="28"/>
        </w:rPr>
        <w:t xml:space="preserve"> показателей оплаты труда </w:t>
      </w:r>
      <w:r w:rsidR="00DA58DD">
        <w:rPr>
          <w:rFonts w:ascii="Times New Roman" w:hAnsi="Times New Roman" w:cs="Times New Roman"/>
          <w:sz w:val="28"/>
          <w:szCs w:val="28"/>
        </w:rPr>
        <w:t xml:space="preserve">(в реальном выражении) </w:t>
      </w:r>
      <w:r w:rsidRPr="007820A3">
        <w:rPr>
          <w:rFonts w:ascii="Times New Roman" w:hAnsi="Times New Roman" w:cs="Times New Roman"/>
          <w:sz w:val="28"/>
          <w:szCs w:val="28"/>
        </w:rPr>
        <w:t>в г</w:t>
      </w:r>
      <w:r w:rsidR="003873B2">
        <w:rPr>
          <w:rFonts w:ascii="Times New Roman" w:hAnsi="Times New Roman" w:cs="Times New Roman"/>
          <w:sz w:val="28"/>
          <w:szCs w:val="28"/>
        </w:rPr>
        <w:t xml:space="preserve">ороде </w:t>
      </w:r>
      <w:r w:rsidRPr="007820A3">
        <w:rPr>
          <w:rFonts w:ascii="Times New Roman" w:hAnsi="Times New Roman" w:cs="Times New Roman"/>
          <w:sz w:val="28"/>
          <w:szCs w:val="28"/>
        </w:rPr>
        <w:t xml:space="preserve">Москве будет иметь устойчивый характер. </w:t>
      </w:r>
    </w:p>
    <w:p w:rsidR="00D22D9D" w:rsidRDefault="00E25C79" w:rsidP="00583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0A3">
        <w:rPr>
          <w:rFonts w:ascii="Times New Roman" w:hAnsi="Times New Roman" w:cs="Times New Roman"/>
          <w:sz w:val="28"/>
          <w:szCs w:val="28"/>
        </w:rPr>
        <w:t>В 2020-202</w:t>
      </w:r>
      <w:r w:rsidR="005821E7" w:rsidRPr="007820A3">
        <w:rPr>
          <w:rFonts w:ascii="Times New Roman" w:hAnsi="Times New Roman" w:cs="Times New Roman"/>
          <w:sz w:val="28"/>
          <w:szCs w:val="28"/>
        </w:rPr>
        <w:t>2</w:t>
      </w:r>
      <w:r w:rsidRPr="007820A3">
        <w:rPr>
          <w:rFonts w:ascii="Times New Roman" w:hAnsi="Times New Roman" w:cs="Times New Roman"/>
          <w:sz w:val="28"/>
          <w:szCs w:val="28"/>
        </w:rPr>
        <w:t xml:space="preserve"> </w:t>
      </w:r>
      <w:r w:rsidR="003873B2">
        <w:rPr>
          <w:rFonts w:ascii="Times New Roman" w:hAnsi="Times New Roman" w:cs="Times New Roman"/>
          <w:sz w:val="28"/>
          <w:szCs w:val="28"/>
        </w:rPr>
        <w:t>годах</w:t>
      </w:r>
      <w:r w:rsidRPr="007820A3">
        <w:rPr>
          <w:rFonts w:ascii="Times New Roman" w:hAnsi="Times New Roman" w:cs="Times New Roman"/>
          <w:sz w:val="28"/>
          <w:szCs w:val="28"/>
        </w:rPr>
        <w:t xml:space="preserve"> темпы роста номинальной заработной платы составят в среднем </w:t>
      </w:r>
      <w:r w:rsidRPr="005839CC">
        <w:rPr>
          <w:rFonts w:ascii="Times New Roman" w:hAnsi="Times New Roman" w:cs="Times New Roman"/>
          <w:sz w:val="28"/>
          <w:szCs w:val="28"/>
        </w:rPr>
        <w:t>106,8% ежегодно</w:t>
      </w:r>
      <w:r w:rsidR="007E6AE5">
        <w:rPr>
          <w:rFonts w:ascii="Times New Roman" w:hAnsi="Times New Roman" w:cs="Times New Roman"/>
          <w:sz w:val="28"/>
          <w:szCs w:val="28"/>
        </w:rPr>
        <w:t xml:space="preserve"> (по базовому и целевому варианту)</w:t>
      </w:r>
      <w:r w:rsidR="005839CC" w:rsidRPr="005839CC">
        <w:rPr>
          <w:rFonts w:ascii="Times New Roman" w:hAnsi="Times New Roman" w:cs="Times New Roman"/>
          <w:sz w:val="28"/>
          <w:szCs w:val="28"/>
        </w:rPr>
        <w:t>, что позволи</w:t>
      </w:r>
      <w:r w:rsidR="00D22D9D" w:rsidRPr="005839CC">
        <w:rPr>
          <w:rFonts w:ascii="Times New Roman" w:hAnsi="Times New Roman" w:cs="Times New Roman"/>
          <w:sz w:val="28"/>
          <w:szCs w:val="28"/>
        </w:rPr>
        <w:t>т достичь целевых значений показателей оценки эффективности деятельности высших должностных лиц (руководителей высших исполнительных органов государственной власти) согласно Указу Президента Российской Федерации от 25.04.2019 №193</w:t>
      </w:r>
      <w:r w:rsidR="005839CC" w:rsidRPr="005839CC">
        <w:rPr>
          <w:rFonts w:ascii="Times New Roman" w:hAnsi="Times New Roman" w:cs="Times New Roman"/>
          <w:sz w:val="28"/>
          <w:szCs w:val="28"/>
        </w:rPr>
        <w:t xml:space="preserve"> в части показателей оплаты труда</w:t>
      </w:r>
      <w:r w:rsidR="00D22D9D" w:rsidRPr="005839CC">
        <w:rPr>
          <w:rFonts w:ascii="Times New Roman" w:hAnsi="Times New Roman" w:cs="Times New Roman"/>
          <w:sz w:val="28"/>
          <w:szCs w:val="28"/>
        </w:rPr>
        <w:t>.</w:t>
      </w:r>
    </w:p>
    <w:p w:rsidR="007000AC" w:rsidRPr="004A5539" w:rsidRDefault="007000AC" w:rsidP="004A2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39">
        <w:rPr>
          <w:rFonts w:ascii="Times New Roman" w:hAnsi="Times New Roman" w:cs="Times New Roman"/>
          <w:sz w:val="28"/>
          <w:szCs w:val="28"/>
        </w:rPr>
        <w:t>В рамках развитой системы мер социальной поддержки жителям Москвы в полном объеме предоставляются государственные льготы и гарантии, качественное социальное обслуживание граждан пожилого возраста, ветеранов, инвалидов, семей с детьми. Основные направления социальной поддержки также включают мероприятия по поддержке малоимущих граждан, граждан, находящихся в трудной жизненной ситуации, профилактике социального сиротства, поддержке многодетных и малообеспеченных семей, а также граждан старшего поколения, ветеранов и инвалидов.</w:t>
      </w:r>
    </w:p>
    <w:p w:rsidR="008E0952" w:rsidRPr="008E0952" w:rsidRDefault="008E0952" w:rsidP="004A27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0952">
        <w:rPr>
          <w:rFonts w:ascii="Times New Roman" w:hAnsi="Times New Roman"/>
          <w:sz w:val="28"/>
          <w:szCs w:val="28"/>
        </w:rPr>
        <w:t xml:space="preserve">В целях снижения показателя уровня бедности  в Москве запущен пилотный проект на период 2019-2020 </w:t>
      </w:r>
      <w:r w:rsidR="003F63F2">
        <w:rPr>
          <w:rFonts w:ascii="Times New Roman" w:hAnsi="Times New Roman"/>
          <w:sz w:val="28"/>
          <w:szCs w:val="28"/>
        </w:rPr>
        <w:t>годов</w:t>
      </w:r>
      <w:r w:rsidRPr="008E0952">
        <w:rPr>
          <w:rFonts w:ascii="Times New Roman" w:hAnsi="Times New Roman"/>
          <w:sz w:val="28"/>
          <w:szCs w:val="28"/>
        </w:rPr>
        <w:t xml:space="preserve"> по повышению уровня доходов малоимущих семей с детьми в городе Москве. Мероприятия пилотного проекта направлены на преодоление трудной жизненной ситуации путем повышения конкурентоспособности и востребованности на рынке труда трудоспособных членов таких семей, оказания им содействия в трудоустройстве.</w:t>
      </w:r>
    </w:p>
    <w:p w:rsidR="00E07569" w:rsidRPr="004A5539" w:rsidRDefault="00E07569" w:rsidP="004A27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5539">
        <w:rPr>
          <w:rFonts w:ascii="Times New Roman" w:eastAsia="Calibri" w:hAnsi="Times New Roman" w:cs="Times New Roman"/>
          <w:sz w:val="28"/>
          <w:szCs w:val="28"/>
        </w:rPr>
        <w:t xml:space="preserve">В городе Москве сохраняется система мер социальной поддержки путем предоставления льгот и субсидий на оплату жилищно-коммунальных услуг. </w:t>
      </w:r>
    </w:p>
    <w:p w:rsidR="00E07569" w:rsidRPr="00033303" w:rsidRDefault="00E07569" w:rsidP="004A27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33303">
        <w:rPr>
          <w:rFonts w:ascii="Times New Roman" w:hAnsi="Times New Roman"/>
          <w:sz w:val="28"/>
          <w:szCs w:val="28"/>
        </w:rPr>
        <w:t xml:space="preserve">орог предоставления субсидий по </w:t>
      </w:r>
      <w:r>
        <w:rPr>
          <w:rFonts w:ascii="Times New Roman" w:hAnsi="Times New Roman"/>
          <w:sz w:val="28"/>
          <w:szCs w:val="28"/>
        </w:rPr>
        <w:t>оплате жилищно-коммунальных услуг</w:t>
      </w:r>
      <w:r w:rsidRPr="00033303">
        <w:rPr>
          <w:rFonts w:ascii="Times New Roman" w:hAnsi="Times New Roman"/>
          <w:sz w:val="28"/>
          <w:szCs w:val="28"/>
        </w:rPr>
        <w:t xml:space="preserve"> вдвое ниже, чем в среднем по Российской Федерации: субсидия предоставляется, если расходы семьи на оплату </w:t>
      </w:r>
      <w:r>
        <w:rPr>
          <w:rFonts w:ascii="Times New Roman" w:hAnsi="Times New Roman"/>
          <w:sz w:val="28"/>
          <w:szCs w:val="28"/>
        </w:rPr>
        <w:t>жилищно-коммунальных услуг</w:t>
      </w:r>
      <w:r w:rsidRPr="00033303">
        <w:rPr>
          <w:rFonts w:ascii="Times New Roman" w:hAnsi="Times New Roman"/>
          <w:sz w:val="28"/>
          <w:szCs w:val="28"/>
        </w:rPr>
        <w:t xml:space="preserve"> превышают 10% семейного бюджета (соответствующий федеральный стандарт предполагает 22%). </w:t>
      </w:r>
    </w:p>
    <w:p w:rsidR="00E07569" w:rsidRDefault="00E07569" w:rsidP="004A27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среднем за </w:t>
      </w:r>
      <w:r w:rsidRPr="00033303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033303">
        <w:rPr>
          <w:rFonts w:ascii="Times New Roman" w:hAnsi="Times New Roman"/>
          <w:sz w:val="28"/>
          <w:szCs w:val="28"/>
        </w:rPr>
        <w:t xml:space="preserve"> год число семей-получателей субсиди</w:t>
      </w:r>
      <w:r w:rsidR="007000AC">
        <w:rPr>
          <w:rFonts w:ascii="Times New Roman" w:hAnsi="Times New Roman"/>
          <w:sz w:val="28"/>
          <w:szCs w:val="28"/>
        </w:rPr>
        <w:t>й</w:t>
      </w:r>
      <w:r w:rsidRPr="00033303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оплате жилищно-коммунальных услуг </w:t>
      </w:r>
      <w:r w:rsidRPr="00033303">
        <w:rPr>
          <w:rFonts w:ascii="Times New Roman" w:hAnsi="Times New Roman"/>
          <w:sz w:val="28"/>
          <w:szCs w:val="28"/>
        </w:rPr>
        <w:t xml:space="preserve">составило </w:t>
      </w:r>
      <w:r>
        <w:rPr>
          <w:rFonts w:ascii="Times New Roman" w:hAnsi="Times New Roman"/>
          <w:sz w:val="28"/>
          <w:szCs w:val="28"/>
        </w:rPr>
        <w:t>648,4</w:t>
      </w:r>
      <w:r w:rsidRPr="00033303">
        <w:rPr>
          <w:rFonts w:ascii="Times New Roman" w:hAnsi="Times New Roman"/>
          <w:sz w:val="28"/>
          <w:szCs w:val="28"/>
        </w:rPr>
        <w:t xml:space="preserve"> тыс. семей или 1</w:t>
      </w:r>
      <w:r w:rsidR="00F45AF0">
        <w:rPr>
          <w:rFonts w:ascii="Times New Roman" w:hAnsi="Times New Roman"/>
          <w:sz w:val="28"/>
          <w:szCs w:val="28"/>
        </w:rPr>
        <w:t> </w:t>
      </w:r>
      <w:r w:rsidRPr="0003330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08,8</w:t>
      </w:r>
      <w:r w:rsidRPr="00033303">
        <w:rPr>
          <w:rFonts w:ascii="Times New Roman" w:hAnsi="Times New Roman"/>
          <w:sz w:val="28"/>
          <w:szCs w:val="28"/>
        </w:rPr>
        <w:t xml:space="preserve"> тыс. человек.</w:t>
      </w:r>
      <w:r>
        <w:rPr>
          <w:rFonts w:ascii="Times New Roman" w:hAnsi="Times New Roman"/>
          <w:sz w:val="28"/>
          <w:szCs w:val="28"/>
        </w:rPr>
        <w:t xml:space="preserve"> За 8 месяцев </w:t>
      </w:r>
      <w:r w:rsidRPr="00033303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033303">
        <w:rPr>
          <w:rFonts w:ascii="Times New Roman" w:hAnsi="Times New Roman"/>
          <w:sz w:val="28"/>
          <w:szCs w:val="28"/>
        </w:rPr>
        <w:t xml:space="preserve"> года число получателей </w:t>
      </w:r>
      <w:r>
        <w:rPr>
          <w:rFonts w:ascii="Times New Roman" w:hAnsi="Times New Roman"/>
          <w:sz w:val="28"/>
          <w:szCs w:val="28"/>
        </w:rPr>
        <w:t xml:space="preserve">указанной </w:t>
      </w:r>
      <w:r w:rsidRPr="00033303">
        <w:rPr>
          <w:rFonts w:ascii="Times New Roman" w:hAnsi="Times New Roman"/>
          <w:sz w:val="28"/>
          <w:szCs w:val="28"/>
        </w:rPr>
        <w:t>субсиди</w:t>
      </w:r>
      <w:r>
        <w:rPr>
          <w:rFonts w:ascii="Times New Roman" w:hAnsi="Times New Roman"/>
          <w:sz w:val="28"/>
          <w:szCs w:val="28"/>
        </w:rPr>
        <w:t>и</w:t>
      </w:r>
      <w:r w:rsidRPr="00033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уменьшилось на 1,8% (в сравнении с аналогичным периодом 2018 года) и </w:t>
      </w:r>
      <w:r w:rsidRPr="00033303">
        <w:rPr>
          <w:rFonts w:ascii="Times New Roman" w:hAnsi="Times New Roman"/>
          <w:sz w:val="28"/>
          <w:szCs w:val="28"/>
        </w:rPr>
        <w:t xml:space="preserve">составило </w:t>
      </w:r>
      <w:r>
        <w:rPr>
          <w:rFonts w:ascii="Times New Roman" w:hAnsi="Times New Roman"/>
          <w:sz w:val="28"/>
          <w:szCs w:val="28"/>
        </w:rPr>
        <w:t xml:space="preserve">в среднем 640,7 </w:t>
      </w:r>
      <w:r w:rsidRPr="00033303">
        <w:rPr>
          <w:rFonts w:ascii="Times New Roman" w:hAnsi="Times New Roman"/>
          <w:sz w:val="28"/>
          <w:szCs w:val="28"/>
        </w:rPr>
        <w:t>тыс</w:t>
      </w:r>
      <w:r>
        <w:rPr>
          <w:rFonts w:ascii="Times New Roman" w:hAnsi="Times New Roman"/>
          <w:sz w:val="28"/>
          <w:szCs w:val="28"/>
        </w:rPr>
        <w:t xml:space="preserve">яч семей (991,2 тыс. человек). При этом средний размер субсидии на семью за указанный период 2019 года (в сравнении с аналогичным периодом 2018 года) </w:t>
      </w:r>
      <w:proofErr w:type="gramStart"/>
      <w:r>
        <w:rPr>
          <w:rFonts w:ascii="Times New Roman" w:hAnsi="Times New Roman"/>
          <w:sz w:val="28"/>
          <w:szCs w:val="28"/>
        </w:rPr>
        <w:t>увеличился на 4,5% и составил</w:t>
      </w:r>
      <w:proofErr w:type="gramEnd"/>
      <w:r>
        <w:rPr>
          <w:rFonts w:ascii="Times New Roman" w:hAnsi="Times New Roman"/>
          <w:sz w:val="28"/>
          <w:szCs w:val="28"/>
        </w:rPr>
        <w:t xml:space="preserve"> 2 532 рубля в месяц.</w:t>
      </w:r>
    </w:p>
    <w:p w:rsidR="00E07569" w:rsidRPr="000F22E1" w:rsidRDefault="007000AC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07569" w:rsidRPr="0017418A">
        <w:rPr>
          <w:rFonts w:ascii="Times New Roman" w:hAnsi="Times New Roman" w:cs="Times New Roman"/>
          <w:sz w:val="28"/>
          <w:szCs w:val="28"/>
        </w:rPr>
        <w:t xml:space="preserve"> Москве насчитывается около 52 категорий граждан, которые по различным основаниям имеют право на льготы по оплате жилищно-</w:t>
      </w:r>
      <w:r w:rsidR="00E07569" w:rsidRPr="0017418A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коммунальных услуг. Всего льготами по оплате жилищно-коммунальных услуг </w:t>
      </w:r>
      <w:r w:rsidR="00F162F3">
        <w:rPr>
          <w:rFonts w:ascii="Times New Roman" w:hAnsi="Times New Roman" w:cs="Times New Roman"/>
          <w:sz w:val="28"/>
          <w:szCs w:val="28"/>
        </w:rPr>
        <w:t xml:space="preserve">(далее – ЖКУ) </w:t>
      </w:r>
      <w:r w:rsidR="00E07569">
        <w:rPr>
          <w:rFonts w:ascii="Times New Roman" w:hAnsi="Times New Roman" w:cs="Times New Roman"/>
          <w:sz w:val="28"/>
          <w:szCs w:val="28"/>
        </w:rPr>
        <w:t>в 2019 году пользуются</w:t>
      </w:r>
      <w:r w:rsidR="00E07569" w:rsidRPr="0017418A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E07569">
        <w:rPr>
          <w:rFonts w:ascii="Times New Roman" w:hAnsi="Times New Roman" w:cs="Times New Roman"/>
          <w:sz w:val="28"/>
          <w:szCs w:val="28"/>
        </w:rPr>
        <w:t>3</w:t>
      </w:r>
      <w:r w:rsidR="00E07569" w:rsidRPr="0017418A">
        <w:rPr>
          <w:rFonts w:ascii="Times New Roman" w:hAnsi="Times New Roman" w:cs="Times New Roman"/>
          <w:sz w:val="28"/>
          <w:szCs w:val="28"/>
        </w:rPr>
        <w:t>,</w:t>
      </w:r>
      <w:r w:rsidR="00E07569"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 w:rsidR="00E07569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107550">
        <w:rPr>
          <w:rFonts w:ascii="Times New Roman" w:hAnsi="Times New Roman" w:cs="Times New Roman"/>
          <w:sz w:val="28"/>
          <w:szCs w:val="28"/>
        </w:rPr>
        <w:t xml:space="preserve"> </w:t>
      </w:r>
      <w:r w:rsidR="00E07569">
        <w:rPr>
          <w:rFonts w:ascii="Times New Roman" w:hAnsi="Times New Roman" w:cs="Times New Roman"/>
          <w:sz w:val="28"/>
          <w:szCs w:val="28"/>
        </w:rPr>
        <w:t>человек.</w:t>
      </w:r>
    </w:p>
    <w:p w:rsidR="00E07569" w:rsidRDefault="00E07569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бюджетных средств на обеспечение москвичам мер социальной поддержки (на предоставление льгот и субсидий) в сфере ЖКУ в 2018 году составил 57,3 </w:t>
      </w:r>
      <w:proofErr w:type="gramStart"/>
      <w:r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0633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2019 год</w:t>
      </w:r>
      <w:r w:rsidR="0006335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350">
        <w:rPr>
          <w:rFonts w:ascii="Times New Roman" w:hAnsi="Times New Roman" w:cs="Times New Roman"/>
          <w:sz w:val="28"/>
          <w:szCs w:val="28"/>
        </w:rPr>
        <w:t>на эти цели запланировано</w:t>
      </w:r>
      <w:r>
        <w:rPr>
          <w:rFonts w:ascii="Times New Roman" w:hAnsi="Times New Roman" w:cs="Times New Roman"/>
          <w:sz w:val="28"/>
          <w:szCs w:val="28"/>
        </w:rPr>
        <w:t xml:space="preserve"> 63,4 млрд рублей.</w:t>
      </w:r>
    </w:p>
    <w:p w:rsidR="00F225F9" w:rsidRPr="004A5539" w:rsidRDefault="00F225F9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539">
        <w:rPr>
          <w:rFonts w:ascii="Times New Roman" w:hAnsi="Times New Roman"/>
          <w:sz w:val="28"/>
          <w:szCs w:val="28"/>
        </w:rPr>
        <w:t>Неработающим пенсионерам, зарегистрированным по месту жительства в городе Москве, в 2018 году был гарантирован минимальный доход в размере городского социального стандарта 17 500 рублей.</w:t>
      </w:r>
    </w:p>
    <w:p w:rsidR="00D12D96" w:rsidRPr="004A5539" w:rsidRDefault="00D12D96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539">
        <w:rPr>
          <w:rFonts w:ascii="Times New Roman" w:hAnsi="Times New Roman" w:cs="Times New Roman"/>
          <w:sz w:val="28"/>
          <w:szCs w:val="28"/>
        </w:rPr>
        <w:t>С целью улучшения материального положения граждан старшего поколения с 1</w:t>
      </w:r>
      <w:r w:rsidR="006906F9" w:rsidRPr="004A5539">
        <w:rPr>
          <w:rFonts w:ascii="Times New Roman" w:hAnsi="Times New Roman" w:cs="Times New Roman"/>
          <w:sz w:val="28"/>
          <w:szCs w:val="28"/>
        </w:rPr>
        <w:t xml:space="preserve"> </w:t>
      </w:r>
      <w:r w:rsidRPr="004A5539">
        <w:rPr>
          <w:rFonts w:ascii="Times New Roman" w:hAnsi="Times New Roman" w:cs="Times New Roman"/>
          <w:sz w:val="28"/>
          <w:szCs w:val="28"/>
        </w:rPr>
        <w:t>сентября 2019 года повышен городской социальный стандарт минимальных доходов неработающих пенсионеров на 2 тыс. рублей</w:t>
      </w:r>
      <w:r w:rsidR="004A5539">
        <w:rPr>
          <w:rFonts w:ascii="Times New Roman" w:hAnsi="Times New Roman" w:cs="Times New Roman"/>
          <w:sz w:val="28"/>
          <w:szCs w:val="28"/>
        </w:rPr>
        <w:t>, который теперь составляет</w:t>
      </w:r>
      <w:r w:rsidRPr="004A5539">
        <w:rPr>
          <w:rFonts w:ascii="Times New Roman" w:hAnsi="Times New Roman" w:cs="Times New Roman"/>
          <w:sz w:val="28"/>
          <w:szCs w:val="28"/>
        </w:rPr>
        <w:t xml:space="preserve"> 19 500 рублей.</w:t>
      </w:r>
    </w:p>
    <w:p w:rsidR="00F225F9" w:rsidRPr="004A5539" w:rsidRDefault="00F225F9" w:rsidP="004A273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A5539">
        <w:rPr>
          <w:rFonts w:ascii="Times New Roman" w:hAnsi="Times New Roman"/>
          <w:iCs/>
          <w:sz w:val="28"/>
          <w:szCs w:val="28"/>
        </w:rPr>
        <w:t>Получателями региональной социальной доплаты явля</w:t>
      </w:r>
      <w:r w:rsidR="00D12D96" w:rsidRPr="004A5539">
        <w:rPr>
          <w:rFonts w:ascii="Times New Roman" w:hAnsi="Times New Roman"/>
          <w:iCs/>
          <w:sz w:val="28"/>
          <w:szCs w:val="28"/>
        </w:rPr>
        <w:t xml:space="preserve">ются более </w:t>
      </w:r>
      <w:r w:rsidRPr="004A5539">
        <w:rPr>
          <w:rFonts w:ascii="Times New Roman" w:hAnsi="Times New Roman"/>
          <w:bCs/>
          <w:iCs/>
          <w:sz w:val="28"/>
          <w:szCs w:val="28"/>
        </w:rPr>
        <w:t>2</w:t>
      </w:r>
      <w:r w:rsidRPr="004A5539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4A5539">
        <w:rPr>
          <w:rFonts w:ascii="Times New Roman" w:hAnsi="Times New Roman"/>
          <w:iCs/>
          <w:sz w:val="28"/>
          <w:szCs w:val="28"/>
        </w:rPr>
        <w:t>млн</w:t>
      </w:r>
      <w:proofErr w:type="gramEnd"/>
      <w:r w:rsidRPr="004A5539">
        <w:rPr>
          <w:rFonts w:ascii="Times New Roman" w:hAnsi="Times New Roman"/>
          <w:iCs/>
          <w:sz w:val="28"/>
          <w:szCs w:val="28"/>
        </w:rPr>
        <w:t xml:space="preserve"> неработающих пенсионеров. В 201</w:t>
      </w:r>
      <w:r w:rsidR="00D12D96" w:rsidRPr="004A5539">
        <w:rPr>
          <w:rFonts w:ascii="Times New Roman" w:hAnsi="Times New Roman"/>
          <w:iCs/>
          <w:sz w:val="28"/>
          <w:szCs w:val="28"/>
        </w:rPr>
        <w:t>9</w:t>
      </w:r>
      <w:r w:rsidRPr="004A5539">
        <w:rPr>
          <w:rFonts w:ascii="Times New Roman" w:hAnsi="Times New Roman"/>
          <w:iCs/>
          <w:sz w:val="28"/>
          <w:szCs w:val="28"/>
        </w:rPr>
        <w:t> году на эти цели из бюджета го</w:t>
      </w:r>
      <w:r w:rsidR="00FB3458" w:rsidRPr="004A5539">
        <w:rPr>
          <w:rFonts w:ascii="Times New Roman" w:hAnsi="Times New Roman"/>
          <w:iCs/>
          <w:sz w:val="28"/>
          <w:szCs w:val="28"/>
        </w:rPr>
        <w:t xml:space="preserve">рода </w:t>
      </w:r>
      <w:r w:rsidR="00D12D96" w:rsidRPr="004A5539">
        <w:rPr>
          <w:rFonts w:ascii="Times New Roman" w:hAnsi="Times New Roman"/>
          <w:iCs/>
          <w:sz w:val="28"/>
          <w:szCs w:val="28"/>
        </w:rPr>
        <w:t>Москвы предусмотрено</w:t>
      </w:r>
      <w:r w:rsidR="00FB3458" w:rsidRPr="004A5539">
        <w:rPr>
          <w:rFonts w:ascii="Times New Roman" w:hAnsi="Times New Roman"/>
          <w:iCs/>
          <w:sz w:val="28"/>
          <w:szCs w:val="28"/>
        </w:rPr>
        <w:t xml:space="preserve"> </w:t>
      </w:r>
      <w:r w:rsidR="00D12D96" w:rsidRPr="004A5539">
        <w:rPr>
          <w:rFonts w:ascii="Times New Roman" w:hAnsi="Times New Roman"/>
          <w:iCs/>
          <w:sz w:val="28"/>
          <w:szCs w:val="28"/>
        </w:rPr>
        <w:t>138,</w:t>
      </w:r>
      <w:r w:rsidR="00040077">
        <w:rPr>
          <w:rFonts w:ascii="Times New Roman" w:hAnsi="Times New Roman"/>
          <w:iCs/>
          <w:sz w:val="28"/>
          <w:szCs w:val="28"/>
        </w:rPr>
        <w:t>7</w:t>
      </w:r>
      <w:r w:rsidR="00FB3458" w:rsidRPr="004A5539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="00FB3458" w:rsidRPr="004A5539">
        <w:rPr>
          <w:rFonts w:ascii="Times New Roman" w:hAnsi="Times New Roman"/>
          <w:iCs/>
          <w:sz w:val="28"/>
          <w:szCs w:val="28"/>
        </w:rPr>
        <w:t>млрд</w:t>
      </w:r>
      <w:proofErr w:type="gramEnd"/>
      <w:r w:rsidRPr="004A5539">
        <w:rPr>
          <w:rFonts w:ascii="Times New Roman" w:hAnsi="Times New Roman"/>
          <w:iCs/>
          <w:sz w:val="28"/>
          <w:szCs w:val="28"/>
        </w:rPr>
        <w:t xml:space="preserve"> рублей.</w:t>
      </w:r>
    </w:p>
    <w:p w:rsidR="00F225F9" w:rsidRPr="00D12D96" w:rsidRDefault="00F225F9" w:rsidP="004A2738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D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целях повышения эффективности адресной социальной поддержки </w:t>
      </w:r>
      <w:r w:rsidRPr="00D12D96">
        <w:rPr>
          <w:rFonts w:ascii="Times New Roman" w:eastAsia="Times New Roman" w:hAnsi="Times New Roman"/>
          <w:sz w:val="28"/>
          <w:szCs w:val="28"/>
          <w:lang w:eastAsia="ru-RU"/>
        </w:rPr>
        <w:t>в Москве</w:t>
      </w:r>
      <w:r w:rsidRPr="00D12D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расширяется применение современных информационных технологий,</w:t>
      </w:r>
      <w:r w:rsidRPr="00D12D9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расширяется спектр социальных сервисов и помощи жителям столицы на основе социальной карты москвича.</w:t>
      </w:r>
    </w:p>
    <w:p w:rsidR="000A0310" w:rsidRPr="004A5539" w:rsidRDefault="00F225F9" w:rsidP="000A031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5539">
        <w:rPr>
          <w:rFonts w:ascii="Times New Roman" w:hAnsi="Times New Roman"/>
          <w:sz w:val="28"/>
          <w:szCs w:val="28"/>
        </w:rPr>
        <w:t xml:space="preserve">Всего из бюджета города Москвы на Государственную программу </w:t>
      </w:r>
      <w:r w:rsidR="00C7456C" w:rsidRPr="004A5539">
        <w:rPr>
          <w:rFonts w:ascii="Times New Roman" w:hAnsi="Times New Roman"/>
          <w:sz w:val="28"/>
          <w:szCs w:val="28"/>
        </w:rPr>
        <w:t xml:space="preserve">города Москвы </w:t>
      </w:r>
      <w:r w:rsidRPr="004A5539">
        <w:rPr>
          <w:rFonts w:ascii="Times New Roman" w:hAnsi="Times New Roman"/>
          <w:sz w:val="28"/>
          <w:szCs w:val="28"/>
        </w:rPr>
        <w:t>«Социальная поддержка жителей города Москвы» в 2018</w:t>
      </w:r>
      <w:r w:rsidR="00C7456C" w:rsidRPr="004A5539">
        <w:rPr>
          <w:rFonts w:ascii="Times New Roman" w:hAnsi="Times New Roman"/>
          <w:sz w:val="28"/>
          <w:szCs w:val="28"/>
        </w:rPr>
        <w:t xml:space="preserve"> </w:t>
      </w:r>
      <w:r w:rsidR="00FB3458" w:rsidRPr="004A5539">
        <w:rPr>
          <w:rFonts w:ascii="Times New Roman" w:hAnsi="Times New Roman"/>
          <w:sz w:val="28"/>
          <w:szCs w:val="28"/>
        </w:rPr>
        <w:t xml:space="preserve">году направлено 423,6 </w:t>
      </w:r>
      <w:proofErr w:type="gramStart"/>
      <w:r w:rsidR="00FB3458" w:rsidRPr="004A5539">
        <w:rPr>
          <w:rFonts w:ascii="Times New Roman" w:hAnsi="Times New Roman"/>
          <w:sz w:val="28"/>
          <w:szCs w:val="28"/>
        </w:rPr>
        <w:t>млрд</w:t>
      </w:r>
      <w:proofErr w:type="gramEnd"/>
      <w:r w:rsidRPr="004A5539">
        <w:rPr>
          <w:rFonts w:ascii="Times New Roman" w:hAnsi="Times New Roman"/>
          <w:sz w:val="28"/>
          <w:szCs w:val="28"/>
        </w:rPr>
        <w:t xml:space="preserve"> рублей. </w:t>
      </w:r>
      <w:r w:rsidR="000A0310" w:rsidRPr="004A5539">
        <w:rPr>
          <w:rFonts w:ascii="Times New Roman" w:hAnsi="Times New Roman"/>
          <w:sz w:val="28"/>
          <w:szCs w:val="28"/>
        </w:rPr>
        <w:t xml:space="preserve">В 2019 году на эти цели предусмотрено 452,5 </w:t>
      </w:r>
      <w:proofErr w:type="gramStart"/>
      <w:r w:rsidR="000A0310" w:rsidRPr="004A5539">
        <w:rPr>
          <w:rFonts w:ascii="Times New Roman" w:hAnsi="Times New Roman"/>
          <w:sz w:val="28"/>
          <w:szCs w:val="28"/>
        </w:rPr>
        <w:t>млрд</w:t>
      </w:r>
      <w:proofErr w:type="gramEnd"/>
      <w:r w:rsidR="000A0310" w:rsidRPr="004A5539">
        <w:rPr>
          <w:rFonts w:ascii="Times New Roman" w:hAnsi="Times New Roman"/>
          <w:sz w:val="28"/>
          <w:szCs w:val="28"/>
        </w:rPr>
        <w:t xml:space="preserve"> рублей (106,8% к 2018 году).</w:t>
      </w:r>
    </w:p>
    <w:p w:rsidR="00F225F9" w:rsidRPr="004A5539" w:rsidRDefault="00F225F9" w:rsidP="004A27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5539">
        <w:rPr>
          <w:rFonts w:ascii="Times New Roman" w:hAnsi="Times New Roman"/>
          <w:sz w:val="28"/>
          <w:szCs w:val="28"/>
        </w:rPr>
        <w:t xml:space="preserve">Доминирующим видом социальной поддержки москвичей являются социальные пособия и выплаты, составляющие </w:t>
      </w:r>
      <w:r w:rsidR="00D12D96" w:rsidRPr="004A5539">
        <w:rPr>
          <w:rFonts w:ascii="Times New Roman" w:hAnsi="Times New Roman"/>
          <w:sz w:val="28"/>
          <w:szCs w:val="28"/>
        </w:rPr>
        <w:t>около</w:t>
      </w:r>
      <w:r w:rsidRPr="004A5539">
        <w:rPr>
          <w:rFonts w:ascii="Times New Roman" w:hAnsi="Times New Roman"/>
          <w:sz w:val="28"/>
          <w:szCs w:val="28"/>
        </w:rPr>
        <w:t xml:space="preserve"> </w:t>
      </w:r>
      <w:r w:rsidR="00D12D96" w:rsidRPr="004A5539">
        <w:rPr>
          <w:rFonts w:ascii="Times New Roman" w:hAnsi="Times New Roman"/>
          <w:sz w:val="28"/>
          <w:szCs w:val="28"/>
        </w:rPr>
        <w:t>5</w:t>
      </w:r>
      <w:r w:rsidRPr="004A5539">
        <w:rPr>
          <w:rFonts w:ascii="Times New Roman" w:hAnsi="Times New Roman"/>
          <w:sz w:val="28"/>
          <w:szCs w:val="28"/>
        </w:rPr>
        <w:t xml:space="preserve">0% в общем объеме средств, выделяемых из бюджета города </w:t>
      </w:r>
      <w:r w:rsidR="00D12D96" w:rsidRPr="004A5539">
        <w:rPr>
          <w:rFonts w:ascii="Times New Roman" w:hAnsi="Times New Roman"/>
          <w:sz w:val="28"/>
          <w:szCs w:val="28"/>
        </w:rPr>
        <w:t xml:space="preserve">Москвы </w:t>
      </w:r>
      <w:r w:rsidRPr="004A5539">
        <w:rPr>
          <w:rFonts w:ascii="Times New Roman" w:hAnsi="Times New Roman"/>
          <w:sz w:val="28"/>
          <w:szCs w:val="28"/>
        </w:rPr>
        <w:t xml:space="preserve">на </w:t>
      </w:r>
      <w:r w:rsidR="00D12D96" w:rsidRPr="004A5539">
        <w:rPr>
          <w:rFonts w:ascii="Times New Roman" w:hAnsi="Times New Roman"/>
          <w:sz w:val="28"/>
          <w:szCs w:val="28"/>
        </w:rPr>
        <w:t>Государственную программу</w:t>
      </w:r>
      <w:r w:rsidRPr="004A5539">
        <w:rPr>
          <w:rFonts w:ascii="Times New Roman" w:hAnsi="Times New Roman"/>
          <w:sz w:val="28"/>
          <w:szCs w:val="28"/>
        </w:rPr>
        <w:t>.</w:t>
      </w:r>
    </w:p>
    <w:p w:rsidR="00F225F9" w:rsidRPr="00D12D96" w:rsidRDefault="00F225F9" w:rsidP="004A27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2D96">
        <w:rPr>
          <w:rFonts w:ascii="Times New Roman" w:eastAsia="Times New Roman" w:hAnsi="Times New Roman"/>
          <w:sz w:val="28"/>
          <w:szCs w:val="28"/>
        </w:rPr>
        <w:t>Реализуемые меры социальной поддержки позволят сохранить в среднесрочной перспективе высокий социальный стандарт. Основной ориентир в решении социальных задач – развитие и усиление адресного подхода.</w:t>
      </w:r>
    </w:p>
    <w:p w:rsidR="002B3780" w:rsidRDefault="00F225F9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12D96">
        <w:rPr>
          <w:rFonts w:ascii="Times New Roman" w:eastAsia="Times New Roman" w:hAnsi="Times New Roman"/>
          <w:sz w:val="28"/>
          <w:szCs w:val="28"/>
        </w:rPr>
        <w:t>Для малообеспеченных и социально незащищенных слоев населения в прогнозном периоде за счет средств бюджета города Москвы будет обеспечено финансирование системы социальной поддержки, ключевыми элементами которой являются региональные социальные доплаты к пенсиям неработающих пенсионеров, пособия малообеспеченным семьям, предоставление субсидий и мер социальной поддержки по оплате жилищно-коммунальных услуг и другие.</w:t>
      </w:r>
    </w:p>
    <w:p w:rsidR="00590E89" w:rsidRPr="00290F15" w:rsidRDefault="00590E89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590E89" w:rsidRPr="00013179" w:rsidRDefault="00590E89" w:rsidP="004A2738">
      <w:pPr>
        <w:pStyle w:val="20"/>
        <w:ind w:firstLine="709"/>
        <w:rPr>
          <w:bCs w:val="0"/>
          <w:sz w:val="28"/>
          <w:szCs w:val="28"/>
        </w:rPr>
      </w:pPr>
      <w:r w:rsidRPr="00013179">
        <w:rPr>
          <w:bCs w:val="0"/>
          <w:sz w:val="28"/>
          <w:szCs w:val="28"/>
        </w:rPr>
        <w:t>Тарифы</w:t>
      </w:r>
    </w:p>
    <w:p w:rsidR="00AB0C02" w:rsidRPr="00013179" w:rsidRDefault="00AB0C02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79">
        <w:rPr>
          <w:rFonts w:ascii="Times New Roman" w:hAnsi="Times New Roman"/>
          <w:sz w:val="28"/>
          <w:szCs w:val="28"/>
        </w:rPr>
        <w:t>При регулировании тарифов на услуги организаций коммунального комплекса и энергетики учитываются сценарные условия функционирования экономики Российской Федерации и основные параметры прогноза социально-экономического развития Российской Федерации.</w:t>
      </w:r>
    </w:p>
    <w:p w:rsidR="00AB0C02" w:rsidRPr="00013179" w:rsidRDefault="00AB0C02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79">
        <w:rPr>
          <w:rFonts w:ascii="Times New Roman" w:hAnsi="Times New Roman" w:cs="Times New Roman"/>
          <w:sz w:val="28"/>
          <w:szCs w:val="28"/>
        </w:rPr>
        <w:t xml:space="preserve">Оценка уровня тарифов </w:t>
      </w:r>
      <w:proofErr w:type="gramStart"/>
      <w:r w:rsidRPr="00013179">
        <w:rPr>
          <w:rFonts w:ascii="Times New Roman" w:hAnsi="Times New Roman" w:cs="Times New Roman"/>
          <w:sz w:val="28"/>
          <w:szCs w:val="28"/>
        </w:rPr>
        <w:t>для населения города Москвы выполнена с учетом прогнозируемого на федеральном уровне роста тарифов на электрическую энергию для населения</w:t>
      </w:r>
      <w:proofErr w:type="gramEnd"/>
      <w:r w:rsidRPr="00013179">
        <w:rPr>
          <w:rFonts w:ascii="Times New Roman" w:hAnsi="Times New Roman" w:cs="Times New Roman"/>
          <w:sz w:val="28"/>
          <w:szCs w:val="28"/>
        </w:rPr>
        <w:t xml:space="preserve"> на 2020</w:t>
      </w:r>
      <w:r w:rsidR="00063350">
        <w:rPr>
          <w:rFonts w:ascii="Times New Roman" w:hAnsi="Times New Roman" w:cs="Times New Roman"/>
          <w:sz w:val="28"/>
          <w:szCs w:val="28"/>
        </w:rPr>
        <w:t>-</w:t>
      </w:r>
      <w:r w:rsidRPr="00013179">
        <w:rPr>
          <w:rFonts w:ascii="Times New Roman" w:hAnsi="Times New Roman" w:cs="Times New Roman"/>
          <w:sz w:val="28"/>
          <w:szCs w:val="28"/>
        </w:rPr>
        <w:t>2022 год</w:t>
      </w:r>
      <w:r w:rsidR="00063350">
        <w:rPr>
          <w:rFonts w:ascii="Times New Roman" w:hAnsi="Times New Roman" w:cs="Times New Roman"/>
          <w:sz w:val="28"/>
          <w:szCs w:val="28"/>
        </w:rPr>
        <w:t>ы</w:t>
      </w:r>
      <w:r w:rsidRPr="000131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0C02" w:rsidRPr="00013179" w:rsidRDefault="00AB0C02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79">
        <w:rPr>
          <w:rFonts w:ascii="Times New Roman" w:hAnsi="Times New Roman" w:cs="Times New Roman"/>
          <w:sz w:val="28"/>
          <w:szCs w:val="28"/>
        </w:rPr>
        <w:lastRenderedPageBreak/>
        <w:t>Прогнозируемый рост средневзвешенных тарифов на электрическую энергию для населения города Москвы составит в 2020 году 105,5%</w:t>
      </w:r>
      <w:r w:rsidR="00063350">
        <w:rPr>
          <w:rFonts w:ascii="Times New Roman" w:hAnsi="Times New Roman" w:cs="Times New Roman"/>
          <w:sz w:val="28"/>
          <w:szCs w:val="28"/>
        </w:rPr>
        <w:t>,</w:t>
      </w:r>
      <w:r w:rsidRPr="00013179">
        <w:rPr>
          <w:rFonts w:ascii="Times New Roman" w:hAnsi="Times New Roman" w:cs="Times New Roman"/>
          <w:sz w:val="28"/>
          <w:szCs w:val="28"/>
        </w:rPr>
        <w:t xml:space="preserve"> в последующих годах до 2022 года - 105,0% ежегодно.</w:t>
      </w:r>
    </w:p>
    <w:p w:rsidR="00AB0C02" w:rsidRPr="00013179" w:rsidRDefault="00AB0C02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79">
        <w:rPr>
          <w:rFonts w:ascii="Times New Roman" w:hAnsi="Times New Roman" w:cs="Times New Roman"/>
          <w:sz w:val="28"/>
          <w:szCs w:val="28"/>
        </w:rPr>
        <w:t>Указанные темпы роста средневзвешенного тарифа на электрическую энергию для населения обусловлены следующими факторами:</w:t>
      </w:r>
    </w:p>
    <w:p w:rsidR="00AB0C02" w:rsidRPr="00013179" w:rsidRDefault="00AB0C02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79">
        <w:rPr>
          <w:rFonts w:ascii="Times New Roman" w:hAnsi="Times New Roman" w:cs="Times New Roman"/>
          <w:sz w:val="28"/>
          <w:szCs w:val="28"/>
        </w:rPr>
        <w:t>-</w:t>
      </w:r>
      <w:r w:rsidR="00C7456C">
        <w:rPr>
          <w:rFonts w:ascii="Times New Roman" w:hAnsi="Times New Roman" w:cs="Times New Roman"/>
          <w:sz w:val="28"/>
          <w:szCs w:val="28"/>
        </w:rPr>
        <w:t xml:space="preserve"> </w:t>
      </w:r>
      <w:r w:rsidRPr="00013179">
        <w:rPr>
          <w:rFonts w:ascii="Times New Roman" w:hAnsi="Times New Roman" w:cs="Times New Roman"/>
          <w:sz w:val="28"/>
          <w:szCs w:val="28"/>
        </w:rPr>
        <w:t xml:space="preserve">ростом </w:t>
      </w:r>
      <w:proofErr w:type="spellStart"/>
      <w:r w:rsidRPr="00013179">
        <w:rPr>
          <w:rFonts w:ascii="Times New Roman" w:hAnsi="Times New Roman" w:cs="Times New Roman"/>
          <w:sz w:val="28"/>
          <w:szCs w:val="28"/>
        </w:rPr>
        <w:t>одноставочных</w:t>
      </w:r>
      <w:proofErr w:type="spellEnd"/>
      <w:r w:rsidRPr="00013179">
        <w:rPr>
          <w:rFonts w:ascii="Times New Roman" w:hAnsi="Times New Roman" w:cs="Times New Roman"/>
          <w:sz w:val="28"/>
          <w:szCs w:val="28"/>
        </w:rPr>
        <w:t xml:space="preserve"> тарифов для населения в 2020-2022 годах</w:t>
      </w:r>
      <w:r w:rsidR="00C7456C">
        <w:rPr>
          <w:rFonts w:ascii="Times New Roman" w:hAnsi="Times New Roman" w:cs="Times New Roman"/>
          <w:sz w:val="28"/>
          <w:szCs w:val="28"/>
        </w:rPr>
        <w:t xml:space="preserve"> </w:t>
      </w:r>
      <w:r w:rsidRPr="00013179">
        <w:rPr>
          <w:rFonts w:ascii="Times New Roman" w:hAnsi="Times New Roman" w:cs="Times New Roman"/>
          <w:sz w:val="28"/>
          <w:szCs w:val="28"/>
        </w:rPr>
        <w:t>с 1 июля каждого года в размере 105,0% по отношению к предыдущему периоду;</w:t>
      </w:r>
    </w:p>
    <w:p w:rsidR="00AB0C02" w:rsidRPr="00013179" w:rsidRDefault="00AB0C02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79">
        <w:rPr>
          <w:rFonts w:ascii="Times New Roman" w:hAnsi="Times New Roman" w:cs="Times New Roman"/>
          <w:sz w:val="28"/>
          <w:szCs w:val="28"/>
        </w:rPr>
        <w:t>- поэтапным увеличением в целях снижения перекрестного субсидирования понижающего коэффициента к тарифам на электрическую энергию для населения города Москвы, проживающего в городских населенных пунктах в домах, оборудованных стационарными электроплитами и (или) электроотопительными установками. Понижающий коэффициент предусмотрен с 1 января 2020 года на уровне 2 полугодия 2019 года в размере 0,85 и с 1 июля 2020 года – 0,90;</w:t>
      </w:r>
    </w:p>
    <w:p w:rsidR="00AB0C02" w:rsidRPr="00013179" w:rsidRDefault="00AB0C02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79">
        <w:rPr>
          <w:rFonts w:ascii="Times New Roman" w:hAnsi="Times New Roman" w:cs="Times New Roman"/>
          <w:sz w:val="28"/>
          <w:szCs w:val="28"/>
        </w:rPr>
        <w:t>- опережающим ростом дифференцированных по времени суток тарифов в ночную зону, связанных с применением Методических указаний по расчету тарифов на электрическую энергию (мощность) для населения и приравненных к нему категорий потребителей, утвержденных приказом Федеральной службы по тарифам от 16 сентября 2014 г. № 1442-э.</w:t>
      </w:r>
    </w:p>
    <w:p w:rsidR="00AB0C02" w:rsidRPr="00013179" w:rsidRDefault="00AB0C02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3179">
        <w:rPr>
          <w:rFonts w:ascii="Times New Roman" w:hAnsi="Times New Roman"/>
          <w:sz w:val="28"/>
          <w:szCs w:val="28"/>
        </w:rPr>
        <w:t>Цены и тарифы на услуги организаций коммунального комплекса и энергетики обеспечат в прогнозируемом периоде бесперебойное снабжение потребителей коммунальными услугами.</w:t>
      </w:r>
    </w:p>
    <w:p w:rsidR="00AB0C02" w:rsidRPr="00013179" w:rsidRDefault="00AB0C02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3179">
        <w:rPr>
          <w:rFonts w:ascii="Times New Roman" w:hAnsi="Times New Roman"/>
          <w:sz w:val="28"/>
          <w:szCs w:val="28"/>
        </w:rPr>
        <w:t xml:space="preserve">Уровень цен и тарифов определяется в прогнозируемом периоде с соблюдением критериев доступности для потребителей на основе инвестиционных и производственных программ ресурсоснабжающих организаций. </w:t>
      </w:r>
    </w:p>
    <w:p w:rsidR="00AB0C02" w:rsidRPr="00013179" w:rsidRDefault="00AB0C02" w:rsidP="004A2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3179">
        <w:rPr>
          <w:rFonts w:ascii="Times New Roman" w:hAnsi="Times New Roman"/>
          <w:sz w:val="28"/>
          <w:szCs w:val="28"/>
        </w:rPr>
        <w:t xml:space="preserve">Пересмотр </w:t>
      </w:r>
      <w:r w:rsidRPr="00013179">
        <w:rPr>
          <w:rFonts w:ascii="Times New Roman" w:hAnsi="Times New Roman"/>
          <w:bCs/>
          <w:sz w:val="28"/>
          <w:szCs w:val="28"/>
        </w:rPr>
        <w:t>тарифов</w:t>
      </w:r>
      <w:r w:rsidRPr="00013179">
        <w:rPr>
          <w:rFonts w:ascii="Times New Roman" w:hAnsi="Times New Roman"/>
          <w:sz w:val="28"/>
          <w:szCs w:val="28"/>
        </w:rPr>
        <w:t xml:space="preserve"> на услуги организаций коммунального комплекса и энергетики для населения города Москвы в 2020–2022 годах будет осуществляться с учетом предельных индексов изменения платы граждан за коммунальные услуги, устанавливаемых для города Москвы Правительством Российской Федерации.</w:t>
      </w:r>
    </w:p>
    <w:p w:rsidR="00590E89" w:rsidRPr="00290F15" w:rsidRDefault="00590E89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E3AEA" w:rsidRPr="00013179" w:rsidRDefault="00BE3AEA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179">
        <w:rPr>
          <w:rFonts w:ascii="Times New Roman" w:hAnsi="Times New Roman" w:cs="Times New Roman"/>
          <w:b/>
          <w:sz w:val="28"/>
          <w:szCs w:val="28"/>
        </w:rPr>
        <w:t>Бюджетная политика</w:t>
      </w:r>
    </w:p>
    <w:p w:rsidR="00631EF4" w:rsidRPr="00013179" w:rsidRDefault="00631EF4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179">
        <w:rPr>
          <w:rFonts w:ascii="Times New Roman" w:eastAsia="Times New Roman" w:hAnsi="Times New Roman" w:cs="Times New Roman"/>
          <w:sz w:val="28"/>
          <w:szCs w:val="28"/>
        </w:rPr>
        <w:t>Характерные особенности бюджета города Москвы – устойчивость и сбалансированность в краткосрочном и среднесрочном периодах.</w:t>
      </w:r>
    </w:p>
    <w:p w:rsidR="00631EF4" w:rsidRPr="00013179" w:rsidRDefault="00631EF4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179">
        <w:rPr>
          <w:rFonts w:ascii="Times New Roman" w:eastAsia="Times New Roman" w:hAnsi="Times New Roman" w:cs="Times New Roman"/>
          <w:sz w:val="28"/>
          <w:szCs w:val="28"/>
        </w:rPr>
        <w:t>Сбалансированность бюджета города Москвы достигается за счет детального экономического анализа ситуации при принятии новых расходных обязательств, ограничения необоснованного роста расходов бюджета Москвы, обеспечения стабильных источников доходов в долгосрочном периоде, а также увеличения налогового потенциала бюджета города Москвы.</w:t>
      </w:r>
    </w:p>
    <w:p w:rsidR="00631EF4" w:rsidRPr="00013179" w:rsidRDefault="00631EF4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179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проектов по расширению налогового потенциала позволит обеспечить устойчивый рост собственных доходов. Росту поступлений налоговых доходов способствуют развитие и популяризация патентной системы для малого бизнеса, введение трудового патента как элемента экономического регулирования рынка труда иностранных граждан, усиление роли имущественных налогов, </w:t>
      </w:r>
      <w:r w:rsidRPr="000131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выравнивание налоговой нагрузки (торговый сбор), введение налога на профессиональный доход (легализация доходов </w:t>
      </w:r>
      <w:proofErr w:type="spellStart"/>
      <w:r w:rsidRPr="00013179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01317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31EF4" w:rsidRPr="00013179" w:rsidRDefault="00631EF4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179">
        <w:rPr>
          <w:rFonts w:ascii="Times New Roman" w:eastAsia="Times New Roman" w:hAnsi="Times New Roman" w:cs="Times New Roman"/>
          <w:sz w:val="28"/>
          <w:szCs w:val="28"/>
        </w:rPr>
        <w:t xml:space="preserve">Кроме того, проведение Правительством Москвы совместной работы по выверке данных ФНС России и Росреестра способствует увеличению количества объектов </w:t>
      </w:r>
      <w:r w:rsidR="00063350">
        <w:rPr>
          <w:rFonts w:ascii="Times New Roman" w:eastAsia="Times New Roman" w:hAnsi="Times New Roman" w:cs="Times New Roman"/>
          <w:sz w:val="28"/>
          <w:szCs w:val="28"/>
        </w:rPr>
        <w:t xml:space="preserve">недвижимости </w:t>
      </w:r>
      <w:r w:rsidRPr="00013179">
        <w:rPr>
          <w:rFonts w:ascii="Times New Roman" w:eastAsia="Times New Roman" w:hAnsi="Times New Roman" w:cs="Times New Roman"/>
          <w:sz w:val="28"/>
          <w:szCs w:val="28"/>
        </w:rPr>
        <w:t>для целей налогообложения.</w:t>
      </w:r>
    </w:p>
    <w:p w:rsidR="00631EF4" w:rsidRPr="00013179" w:rsidRDefault="00631EF4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179">
        <w:rPr>
          <w:rFonts w:ascii="Times New Roman" w:eastAsia="Times New Roman" w:hAnsi="Times New Roman" w:cs="Times New Roman"/>
          <w:sz w:val="28"/>
          <w:szCs w:val="28"/>
        </w:rPr>
        <w:t>Сегодня Москва максимально эффективно использует свои полномочия для наращивания налогового потенциала.</w:t>
      </w:r>
    </w:p>
    <w:p w:rsidR="00631EF4" w:rsidRPr="00013179" w:rsidRDefault="00631EF4" w:rsidP="004A2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179">
        <w:rPr>
          <w:rFonts w:ascii="Times New Roman" w:eastAsia="Times New Roman" w:hAnsi="Times New Roman" w:cs="Times New Roman"/>
          <w:sz w:val="28"/>
          <w:szCs w:val="28"/>
        </w:rPr>
        <w:t xml:space="preserve">С 2019 года бюджетная политика города формируется </w:t>
      </w:r>
      <w:r w:rsidRPr="00013179">
        <w:rPr>
          <w:rFonts w:ascii="Times New Roman" w:hAnsi="Times New Roman" w:cs="Times New Roman"/>
          <w:sz w:val="28"/>
          <w:szCs w:val="28"/>
        </w:rPr>
        <w:t xml:space="preserve">с учетом национальных целей и задач, определенных Указом Президента Российской Федерации от 07.05.2018 № </w:t>
      </w:r>
      <w:r w:rsidR="00C7456C">
        <w:rPr>
          <w:rFonts w:ascii="Times New Roman" w:hAnsi="Times New Roman" w:cs="Times New Roman"/>
          <w:sz w:val="28"/>
          <w:szCs w:val="28"/>
        </w:rPr>
        <w:t> </w:t>
      </w:r>
      <w:r w:rsidRPr="00013179">
        <w:rPr>
          <w:rFonts w:ascii="Times New Roman" w:hAnsi="Times New Roman" w:cs="Times New Roman"/>
          <w:sz w:val="28"/>
          <w:szCs w:val="28"/>
        </w:rPr>
        <w:t>204 «О национальных целях и стратегических задачах развития Российской Федерации на период до 2024 года».</w:t>
      </w:r>
    </w:p>
    <w:p w:rsidR="00631EF4" w:rsidRPr="00013179" w:rsidRDefault="00631EF4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3179">
        <w:rPr>
          <w:rFonts w:ascii="Times New Roman" w:eastAsia="Times New Roman" w:hAnsi="Times New Roman" w:cs="Times New Roman"/>
          <w:sz w:val="28"/>
          <w:szCs w:val="28"/>
        </w:rPr>
        <w:t>Основные цели бюджетной политики в среднесрочной перспективе:</w:t>
      </w:r>
      <w:proofErr w:type="gramEnd"/>
    </w:p>
    <w:p w:rsidR="00631EF4" w:rsidRPr="00013179" w:rsidRDefault="00631EF4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179">
        <w:rPr>
          <w:rFonts w:ascii="Times New Roman" w:eastAsia="Times New Roman" w:hAnsi="Times New Roman" w:cs="Times New Roman"/>
          <w:sz w:val="28"/>
          <w:szCs w:val="28"/>
        </w:rPr>
        <w:t>- обеспечение высокого социального стандарта и безусловное выполнение принятых социальных обязательств перед населением;</w:t>
      </w:r>
    </w:p>
    <w:p w:rsidR="00631EF4" w:rsidRPr="00013179" w:rsidRDefault="00631EF4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179">
        <w:rPr>
          <w:rFonts w:ascii="Times New Roman" w:eastAsia="Times New Roman" w:hAnsi="Times New Roman" w:cs="Times New Roman"/>
          <w:sz w:val="28"/>
          <w:szCs w:val="28"/>
        </w:rPr>
        <w:t>- стабильные инвестиции в инфраструктуру и благоустройство города Москвы;</w:t>
      </w:r>
    </w:p>
    <w:p w:rsidR="00631EF4" w:rsidRPr="00013179" w:rsidRDefault="00631EF4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179">
        <w:rPr>
          <w:rFonts w:ascii="Times New Roman" w:eastAsia="Times New Roman" w:hAnsi="Times New Roman" w:cs="Times New Roman"/>
          <w:sz w:val="28"/>
          <w:szCs w:val="28"/>
        </w:rPr>
        <w:t>- реализация системы мер, направленных на повышение эффективности расходов, в том числе усиление адресности социальных выплат;</w:t>
      </w:r>
    </w:p>
    <w:p w:rsidR="00631EF4" w:rsidRPr="00013179" w:rsidRDefault="00631EF4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179">
        <w:rPr>
          <w:rFonts w:ascii="Times New Roman" w:eastAsia="Times New Roman" w:hAnsi="Times New Roman" w:cs="Times New Roman"/>
          <w:sz w:val="28"/>
          <w:szCs w:val="28"/>
        </w:rPr>
        <w:t>- обеспечение устойчивости и стабильности бюджетной системы города Москвы;</w:t>
      </w:r>
    </w:p>
    <w:p w:rsidR="00BE3AEA" w:rsidRPr="00032B7D" w:rsidRDefault="00631EF4" w:rsidP="004A27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13179">
        <w:rPr>
          <w:rFonts w:ascii="Times New Roman" w:eastAsia="Times New Roman" w:hAnsi="Times New Roman" w:cs="Times New Roman"/>
          <w:sz w:val="28"/>
          <w:szCs w:val="28"/>
        </w:rPr>
        <w:t>- сохранение необходимой доли бюджета развития.</w:t>
      </w:r>
    </w:p>
    <w:p w:rsidR="0067554A" w:rsidRPr="00A201B3" w:rsidRDefault="0067554A" w:rsidP="004A27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7554A" w:rsidRPr="00A201B3" w:rsidSect="00DE6120">
      <w:headerReference w:type="default" r:id="rId9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863" w:rsidRDefault="00566863" w:rsidP="00275C0E">
      <w:pPr>
        <w:spacing w:after="0" w:line="240" w:lineRule="auto"/>
      </w:pPr>
      <w:r>
        <w:separator/>
      </w:r>
    </w:p>
  </w:endnote>
  <w:endnote w:type="continuationSeparator" w:id="0">
    <w:p w:rsidR="00566863" w:rsidRDefault="00566863" w:rsidP="0027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863" w:rsidRDefault="00566863" w:rsidP="00275C0E">
      <w:pPr>
        <w:spacing w:after="0" w:line="240" w:lineRule="auto"/>
      </w:pPr>
      <w:r>
        <w:separator/>
      </w:r>
    </w:p>
  </w:footnote>
  <w:footnote w:type="continuationSeparator" w:id="0">
    <w:p w:rsidR="00566863" w:rsidRDefault="00566863" w:rsidP="00275C0E">
      <w:pPr>
        <w:spacing w:after="0" w:line="240" w:lineRule="auto"/>
      </w:pPr>
      <w:r>
        <w:continuationSeparator/>
      </w:r>
    </w:p>
  </w:footnote>
  <w:footnote w:id="1">
    <w:p w:rsidR="00F65FF4" w:rsidRPr="0075794A" w:rsidRDefault="00F65FF4" w:rsidP="0075794A">
      <w:pPr>
        <w:pStyle w:val="aa"/>
        <w:jc w:val="both"/>
        <w:rPr>
          <w:rFonts w:ascii="Times New Roman" w:hAnsi="Times New Roman" w:cs="Times New Roman"/>
        </w:rPr>
      </w:pPr>
      <w:r w:rsidRPr="0075794A">
        <w:rPr>
          <w:rStyle w:val="ac"/>
          <w:rFonts w:ascii="Times New Roman" w:hAnsi="Times New Roman" w:cs="Times New Roman"/>
        </w:rPr>
        <w:footnoteRef/>
      </w:r>
      <w:r w:rsidRPr="0075794A">
        <w:rPr>
          <w:rFonts w:ascii="Times New Roman" w:hAnsi="Times New Roman" w:cs="Times New Roman"/>
        </w:rPr>
        <w:t xml:space="preserve"> Относительно соответствующих периодов предыдущего года, данные Росстат.</w:t>
      </w:r>
    </w:p>
  </w:footnote>
  <w:footnote w:id="2">
    <w:p w:rsidR="00F65FF4" w:rsidRPr="0075794A" w:rsidRDefault="00F65FF4" w:rsidP="0075794A">
      <w:pPr>
        <w:pStyle w:val="aa"/>
        <w:jc w:val="both"/>
        <w:rPr>
          <w:rFonts w:ascii="Times New Roman" w:hAnsi="Times New Roman" w:cs="Times New Roman"/>
        </w:rPr>
      </w:pPr>
      <w:r w:rsidRPr="0075794A">
        <w:rPr>
          <w:rStyle w:val="ac"/>
          <w:rFonts w:ascii="Times New Roman" w:hAnsi="Times New Roman" w:cs="Times New Roman"/>
        </w:rPr>
        <w:footnoteRef/>
      </w:r>
      <w:r w:rsidRPr="0075794A">
        <w:rPr>
          <w:rFonts w:ascii="Times New Roman" w:hAnsi="Times New Roman" w:cs="Times New Roman"/>
        </w:rPr>
        <w:t xml:space="preserve"> Сокращение инвестиционных расходов федерального бюджета (на 11,4% в 1-м полугодии 2019 года) внесло отрицательный вклад в динамику инвестиций в основной капитал в размере -0,9 п.п., данные Минэкономразвития России. </w:t>
      </w:r>
    </w:p>
  </w:footnote>
  <w:footnote w:id="3">
    <w:p w:rsidR="00F65FF4" w:rsidRDefault="00F65FF4" w:rsidP="0075794A">
      <w:pPr>
        <w:pStyle w:val="aa"/>
        <w:jc w:val="both"/>
      </w:pPr>
      <w:r w:rsidRPr="0075794A">
        <w:rPr>
          <w:rStyle w:val="ac"/>
          <w:rFonts w:ascii="Times New Roman" w:hAnsi="Times New Roman" w:cs="Times New Roman"/>
        </w:rPr>
        <w:footnoteRef/>
      </w:r>
      <w:r w:rsidRPr="0075794A">
        <w:rPr>
          <w:rFonts w:ascii="Times New Roman" w:hAnsi="Times New Roman" w:cs="Times New Roman"/>
        </w:rPr>
        <w:t xml:space="preserve"> Данные Минэкономразвития России.</w:t>
      </w:r>
    </w:p>
  </w:footnote>
  <w:footnote w:id="4">
    <w:p w:rsidR="00F65FF4" w:rsidRPr="0075794A" w:rsidRDefault="00F65FF4" w:rsidP="0075794A">
      <w:pPr>
        <w:pStyle w:val="aa"/>
        <w:jc w:val="both"/>
        <w:rPr>
          <w:rFonts w:ascii="Times New Roman" w:hAnsi="Times New Roman" w:cs="Times New Roman"/>
        </w:rPr>
      </w:pPr>
      <w:r w:rsidRPr="0075794A">
        <w:rPr>
          <w:rStyle w:val="ac"/>
          <w:rFonts w:ascii="Times New Roman" w:hAnsi="Times New Roman" w:cs="Times New Roman"/>
        </w:rPr>
        <w:footnoteRef/>
      </w:r>
      <w:r w:rsidRPr="0075794A">
        <w:rPr>
          <w:rFonts w:ascii="Times New Roman" w:hAnsi="Times New Roman" w:cs="Times New Roman"/>
        </w:rPr>
        <w:t xml:space="preserve"> Оценка по состоянию на 26 августа 2019 года.</w:t>
      </w:r>
    </w:p>
  </w:footnote>
  <w:footnote w:id="5">
    <w:p w:rsidR="002815AC" w:rsidRPr="0075794A" w:rsidRDefault="002815AC" w:rsidP="0075794A">
      <w:pPr>
        <w:pStyle w:val="aa"/>
        <w:jc w:val="both"/>
        <w:rPr>
          <w:rFonts w:ascii="Times New Roman" w:hAnsi="Times New Roman" w:cs="Times New Roman"/>
        </w:rPr>
      </w:pPr>
      <w:r w:rsidRPr="0075794A">
        <w:rPr>
          <w:rStyle w:val="ac"/>
          <w:rFonts w:ascii="Times New Roman" w:hAnsi="Times New Roman" w:cs="Times New Roman"/>
        </w:rPr>
        <w:footnoteRef/>
      </w:r>
      <w:r w:rsidR="00F84E68">
        <w:rPr>
          <w:rFonts w:ascii="Times New Roman" w:hAnsi="Times New Roman" w:cs="Times New Roman"/>
        </w:rPr>
        <w:t xml:space="preserve"> На 2,1</w:t>
      </w:r>
      <w:r w:rsidRPr="0075794A">
        <w:rPr>
          <w:rFonts w:ascii="Times New Roman" w:hAnsi="Times New Roman" w:cs="Times New Roman"/>
        </w:rPr>
        <w:t xml:space="preserve">% по итогам </w:t>
      </w:r>
      <w:r w:rsidR="00F84E68">
        <w:rPr>
          <w:rFonts w:ascii="Times New Roman" w:hAnsi="Times New Roman" w:cs="Times New Roman"/>
        </w:rPr>
        <w:t>8</w:t>
      </w:r>
      <w:r w:rsidRPr="0075794A">
        <w:rPr>
          <w:rFonts w:ascii="Times New Roman" w:hAnsi="Times New Roman" w:cs="Times New Roman"/>
        </w:rPr>
        <w:t xml:space="preserve"> месяцев 2019 года относительно 4-го квартала 2018 года</w:t>
      </w:r>
      <w:r w:rsidR="00F84E68">
        <w:rPr>
          <w:rFonts w:ascii="Times New Roman" w:hAnsi="Times New Roman" w:cs="Times New Roman"/>
        </w:rPr>
        <w:t xml:space="preserve"> (номинальный курс рубля)</w:t>
      </w:r>
      <w:r w:rsidRPr="0075794A">
        <w:rPr>
          <w:rFonts w:ascii="Times New Roman" w:hAnsi="Times New Roman" w:cs="Times New Roman"/>
        </w:rPr>
        <w:t>.</w:t>
      </w:r>
    </w:p>
  </w:footnote>
  <w:footnote w:id="6">
    <w:p w:rsidR="002815AC" w:rsidRDefault="002815AC" w:rsidP="0075794A">
      <w:pPr>
        <w:pStyle w:val="aa"/>
        <w:jc w:val="both"/>
      </w:pPr>
      <w:r w:rsidRPr="0075794A">
        <w:rPr>
          <w:rStyle w:val="ac"/>
          <w:rFonts w:ascii="Times New Roman" w:hAnsi="Times New Roman" w:cs="Times New Roman"/>
        </w:rPr>
        <w:footnoteRef/>
      </w:r>
      <w:r w:rsidRPr="0075794A">
        <w:rPr>
          <w:rFonts w:ascii="Times New Roman" w:hAnsi="Times New Roman" w:cs="Times New Roman"/>
        </w:rPr>
        <w:t xml:space="preserve"> </w:t>
      </w:r>
      <w:r w:rsidR="00357AFC" w:rsidRPr="0075794A">
        <w:rPr>
          <w:rFonts w:ascii="Times New Roman" w:hAnsi="Times New Roman" w:cs="Times New Roman"/>
        </w:rPr>
        <w:t>Одно из нововведений - с</w:t>
      </w:r>
      <w:r w:rsidRPr="0075794A">
        <w:rPr>
          <w:rFonts w:ascii="Times New Roman" w:hAnsi="Times New Roman" w:cs="Times New Roman"/>
        </w:rPr>
        <w:t xml:space="preserve"> 1 октября 2019 года российские банки обязаны при принятии решения о выдаче потребительского кредита рассчитывать показатель долговой нагрузки (ПДН) заемщика.</w:t>
      </w:r>
      <w:r>
        <w:t xml:space="preserve">  </w:t>
      </w:r>
    </w:p>
  </w:footnote>
  <w:footnote w:id="7">
    <w:p w:rsidR="002815AC" w:rsidRPr="0075794A" w:rsidRDefault="002815AC">
      <w:pPr>
        <w:pStyle w:val="aa"/>
        <w:rPr>
          <w:rFonts w:ascii="Times New Roman" w:hAnsi="Times New Roman" w:cs="Times New Roman"/>
        </w:rPr>
      </w:pPr>
      <w:r w:rsidRPr="0075794A">
        <w:rPr>
          <w:rStyle w:val="ac"/>
          <w:rFonts w:ascii="Times New Roman" w:hAnsi="Times New Roman" w:cs="Times New Roman"/>
        </w:rPr>
        <w:footnoteRef/>
      </w:r>
      <w:r w:rsidRPr="0075794A">
        <w:rPr>
          <w:rFonts w:ascii="Times New Roman" w:hAnsi="Times New Roman" w:cs="Times New Roman"/>
        </w:rPr>
        <w:t xml:space="preserve"> Включает виды деятельности «Строительство» и «Операции с недвижимостью».</w:t>
      </w:r>
    </w:p>
  </w:footnote>
  <w:footnote w:id="8">
    <w:p w:rsidR="00CA3B11" w:rsidRPr="007651F4" w:rsidRDefault="00CA3B11" w:rsidP="007651F4">
      <w:pPr>
        <w:pStyle w:val="aa"/>
        <w:jc w:val="both"/>
        <w:rPr>
          <w:rFonts w:ascii="Times New Roman" w:hAnsi="Times New Roman" w:cs="Times New Roman"/>
        </w:rPr>
      </w:pPr>
      <w:r w:rsidRPr="007651F4">
        <w:rPr>
          <w:rStyle w:val="ac"/>
          <w:rFonts w:ascii="Times New Roman" w:hAnsi="Times New Roman" w:cs="Times New Roman"/>
        </w:rPr>
        <w:footnoteRef/>
      </w:r>
      <w:r w:rsidRPr="007651F4">
        <w:rPr>
          <w:rFonts w:ascii="Times New Roman" w:hAnsi="Times New Roman" w:cs="Times New Roman"/>
        </w:rPr>
        <w:t xml:space="preserve"> Расчет на основе данных Мосэнергосбыт (без учета населения и групп, приравненных к населению, с учетом перехода на оптовый рынок электроэнергии и мощности и закупок электроэнергии на розничном рынке).</w:t>
      </w:r>
    </w:p>
  </w:footnote>
  <w:footnote w:id="9">
    <w:p w:rsidR="00CA3B11" w:rsidRDefault="00CA3B11" w:rsidP="00EF5DF2">
      <w:pPr>
        <w:pStyle w:val="aa"/>
        <w:jc w:val="both"/>
      </w:pPr>
      <w:r w:rsidRPr="007651F4">
        <w:rPr>
          <w:rStyle w:val="ac"/>
          <w:rFonts w:ascii="Times New Roman" w:hAnsi="Times New Roman" w:cs="Times New Roman"/>
        </w:rPr>
        <w:footnoteRef/>
      </w:r>
      <w:r w:rsidRPr="007651F4">
        <w:rPr>
          <w:rFonts w:ascii="Times New Roman" w:hAnsi="Times New Roman" w:cs="Times New Roman"/>
        </w:rPr>
        <w:t xml:space="preserve"> Расчет </w:t>
      </w:r>
      <w:r>
        <w:rPr>
          <w:rFonts w:ascii="Times New Roman" w:hAnsi="Times New Roman" w:cs="Times New Roman"/>
        </w:rPr>
        <w:t>на основе</w:t>
      </w:r>
      <w:r w:rsidRPr="007651F4">
        <w:rPr>
          <w:rFonts w:ascii="Times New Roman" w:hAnsi="Times New Roman" w:cs="Times New Roman"/>
        </w:rPr>
        <w:t xml:space="preserve"> данны</w:t>
      </w:r>
      <w:r>
        <w:rPr>
          <w:rFonts w:ascii="Times New Roman" w:hAnsi="Times New Roman" w:cs="Times New Roman"/>
        </w:rPr>
        <w:t>х</w:t>
      </w:r>
      <w:r w:rsidRPr="007651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деклараций по НДС </w:t>
      </w:r>
      <w:r w:rsidRPr="007651F4">
        <w:rPr>
          <w:rFonts w:ascii="Times New Roman" w:hAnsi="Times New Roman" w:cs="Times New Roman"/>
        </w:rPr>
        <w:t>ФНС.</w:t>
      </w:r>
    </w:p>
  </w:footnote>
  <w:footnote w:id="10">
    <w:p w:rsidR="00CA3B11" w:rsidRDefault="00CA3B11" w:rsidP="0075794A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050D93">
        <w:rPr>
          <w:rFonts w:ascii="Times New Roman" w:hAnsi="Times New Roman" w:cs="Times New Roman"/>
        </w:rPr>
        <w:t>На основе информации о численности и трудовых доходах работников, предоставляемой Пенсионным Фондом Российской Федерации в рамках Соглашения с Правительством Москвы.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677179"/>
      <w:docPartObj>
        <w:docPartGallery w:val="Page Numbers (Top of Page)"/>
        <w:docPartUnique/>
      </w:docPartObj>
    </w:sdtPr>
    <w:sdtEndPr/>
    <w:sdtContent>
      <w:p w:rsidR="00CA3B11" w:rsidRDefault="00CA3B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8BD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7EF"/>
    <w:multiLevelType w:val="hybridMultilevel"/>
    <w:tmpl w:val="F69EA808"/>
    <w:lvl w:ilvl="0" w:tplc="A54CF98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F73388"/>
    <w:multiLevelType w:val="hybridMultilevel"/>
    <w:tmpl w:val="3FD07D80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226BE"/>
    <w:multiLevelType w:val="hybridMultilevel"/>
    <w:tmpl w:val="DA02100C"/>
    <w:lvl w:ilvl="0" w:tplc="119ABDF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5424A68"/>
    <w:multiLevelType w:val="hybridMultilevel"/>
    <w:tmpl w:val="6E1ED404"/>
    <w:lvl w:ilvl="0" w:tplc="490EF8EE">
      <w:start w:val="1"/>
      <w:numFmt w:val="bullet"/>
      <w:lvlText w:val=""/>
      <w:lvlJc w:val="left"/>
      <w:pPr>
        <w:ind w:left="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4">
    <w:nsid w:val="1A53274E"/>
    <w:multiLevelType w:val="hybridMultilevel"/>
    <w:tmpl w:val="DB40B1EC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8653C"/>
    <w:multiLevelType w:val="hybridMultilevel"/>
    <w:tmpl w:val="4D16A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95A8E"/>
    <w:multiLevelType w:val="hybridMultilevel"/>
    <w:tmpl w:val="4E929162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23466"/>
    <w:multiLevelType w:val="hybridMultilevel"/>
    <w:tmpl w:val="D1FC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550EA"/>
    <w:multiLevelType w:val="hybridMultilevel"/>
    <w:tmpl w:val="D6423542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E6CB3"/>
    <w:multiLevelType w:val="hybridMultilevel"/>
    <w:tmpl w:val="AFD06510"/>
    <w:lvl w:ilvl="0" w:tplc="119ABD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4BDC0E40"/>
    <w:multiLevelType w:val="hybridMultilevel"/>
    <w:tmpl w:val="AFC80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5">
      <w:start w:val="1"/>
      <w:numFmt w:val="upperLetter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0039F"/>
    <w:multiLevelType w:val="hybridMultilevel"/>
    <w:tmpl w:val="5E1E0F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16F33"/>
    <w:multiLevelType w:val="hybridMultilevel"/>
    <w:tmpl w:val="BB346496"/>
    <w:lvl w:ilvl="0" w:tplc="41F60EB2">
      <w:start w:val="13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1C36499"/>
    <w:multiLevelType w:val="hybridMultilevel"/>
    <w:tmpl w:val="20A6ED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E66E74"/>
    <w:multiLevelType w:val="hybridMultilevel"/>
    <w:tmpl w:val="64707554"/>
    <w:lvl w:ilvl="0" w:tplc="A3FEBA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064B6D"/>
    <w:multiLevelType w:val="hybridMultilevel"/>
    <w:tmpl w:val="CEF2B0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11D38"/>
    <w:multiLevelType w:val="hybridMultilevel"/>
    <w:tmpl w:val="10480066"/>
    <w:lvl w:ilvl="0" w:tplc="3A36B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60751"/>
    <w:multiLevelType w:val="hybridMultilevel"/>
    <w:tmpl w:val="C238973E"/>
    <w:lvl w:ilvl="0" w:tplc="119AB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D85FBE"/>
    <w:multiLevelType w:val="hybridMultilevel"/>
    <w:tmpl w:val="92DA3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24933"/>
    <w:multiLevelType w:val="hybridMultilevel"/>
    <w:tmpl w:val="CD8063F2"/>
    <w:lvl w:ilvl="0" w:tplc="A54CF980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CC3378"/>
    <w:multiLevelType w:val="hybridMultilevel"/>
    <w:tmpl w:val="3792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7227B"/>
    <w:multiLevelType w:val="hybridMultilevel"/>
    <w:tmpl w:val="0CB836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0B785E"/>
    <w:multiLevelType w:val="hybridMultilevel"/>
    <w:tmpl w:val="F28C8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7"/>
  </w:num>
  <w:num w:numId="4">
    <w:abstractNumId w:val="14"/>
  </w:num>
  <w:num w:numId="5">
    <w:abstractNumId w:val="16"/>
  </w:num>
  <w:num w:numId="6">
    <w:abstractNumId w:val="8"/>
  </w:num>
  <w:num w:numId="7">
    <w:abstractNumId w:val="17"/>
  </w:num>
  <w:num w:numId="8">
    <w:abstractNumId w:val="1"/>
  </w:num>
  <w:num w:numId="9">
    <w:abstractNumId w:val="4"/>
  </w:num>
  <w:num w:numId="10">
    <w:abstractNumId w:val="2"/>
  </w:num>
  <w:num w:numId="11">
    <w:abstractNumId w:val="20"/>
  </w:num>
  <w:num w:numId="12">
    <w:abstractNumId w:val="10"/>
  </w:num>
  <w:num w:numId="13">
    <w:abstractNumId w:val="9"/>
  </w:num>
  <w:num w:numId="14">
    <w:abstractNumId w:val="19"/>
  </w:num>
  <w:num w:numId="15">
    <w:abstractNumId w:val="21"/>
  </w:num>
  <w:num w:numId="16">
    <w:abstractNumId w:val="18"/>
  </w:num>
  <w:num w:numId="17">
    <w:abstractNumId w:val="3"/>
  </w:num>
  <w:num w:numId="18">
    <w:abstractNumId w:val="0"/>
  </w:num>
  <w:num w:numId="19">
    <w:abstractNumId w:val="5"/>
  </w:num>
  <w:num w:numId="20">
    <w:abstractNumId w:val="6"/>
  </w:num>
  <w:num w:numId="21">
    <w:abstractNumId w:val="11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7D"/>
    <w:rsid w:val="00006AE7"/>
    <w:rsid w:val="00006E15"/>
    <w:rsid w:val="00007357"/>
    <w:rsid w:val="0000741C"/>
    <w:rsid w:val="000103CE"/>
    <w:rsid w:val="000108B0"/>
    <w:rsid w:val="00011C71"/>
    <w:rsid w:val="00012F29"/>
    <w:rsid w:val="00013179"/>
    <w:rsid w:val="000136E1"/>
    <w:rsid w:val="000143BA"/>
    <w:rsid w:val="0001671B"/>
    <w:rsid w:val="0001789B"/>
    <w:rsid w:val="00017AB1"/>
    <w:rsid w:val="0002048C"/>
    <w:rsid w:val="00020E7E"/>
    <w:rsid w:val="00021948"/>
    <w:rsid w:val="00023A7A"/>
    <w:rsid w:val="00025FB2"/>
    <w:rsid w:val="0002696C"/>
    <w:rsid w:val="00027F2A"/>
    <w:rsid w:val="0003030A"/>
    <w:rsid w:val="0003246B"/>
    <w:rsid w:val="00032B7D"/>
    <w:rsid w:val="00033223"/>
    <w:rsid w:val="00033B0A"/>
    <w:rsid w:val="000343AC"/>
    <w:rsid w:val="00035C8A"/>
    <w:rsid w:val="00036155"/>
    <w:rsid w:val="00036414"/>
    <w:rsid w:val="00037411"/>
    <w:rsid w:val="00040077"/>
    <w:rsid w:val="00040089"/>
    <w:rsid w:val="00040F85"/>
    <w:rsid w:val="00042966"/>
    <w:rsid w:val="00043327"/>
    <w:rsid w:val="0004335F"/>
    <w:rsid w:val="00043F62"/>
    <w:rsid w:val="00044AAF"/>
    <w:rsid w:val="0004512B"/>
    <w:rsid w:val="00045151"/>
    <w:rsid w:val="00046BE8"/>
    <w:rsid w:val="000506C0"/>
    <w:rsid w:val="00050D93"/>
    <w:rsid w:val="000530F5"/>
    <w:rsid w:val="00053A60"/>
    <w:rsid w:val="0005503C"/>
    <w:rsid w:val="0005716F"/>
    <w:rsid w:val="00061E4B"/>
    <w:rsid w:val="00061FED"/>
    <w:rsid w:val="00062D27"/>
    <w:rsid w:val="00063350"/>
    <w:rsid w:val="000646CA"/>
    <w:rsid w:val="0006500D"/>
    <w:rsid w:val="0006643D"/>
    <w:rsid w:val="000667C7"/>
    <w:rsid w:val="00067F66"/>
    <w:rsid w:val="00071577"/>
    <w:rsid w:val="00071C32"/>
    <w:rsid w:val="00072A9E"/>
    <w:rsid w:val="00075309"/>
    <w:rsid w:val="0007706F"/>
    <w:rsid w:val="0008088E"/>
    <w:rsid w:val="00081C3A"/>
    <w:rsid w:val="0008324A"/>
    <w:rsid w:val="00083CE6"/>
    <w:rsid w:val="00086830"/>
    <w:rsid w:val="00086921"/>
    <w:rsid w:val="00086DC2"/>
    <w:rsid w:val="00090D95"/>
    <w:rsid w:val="00091087"/>
    <w:rsid w:val="000928BC"/>
    <w:rsid w:val="0009363C"/>
    <w:rsid w:val="00093A0D"/>
    <w:rsid w:val="000941FE"/>
    <w:rsid w:val="000953B5"/>
    <w:rsid w:val="000953C6"/>
    <w:rsid w:val="000A0310"/>
    <w:rsid w:val="000A0D2A"/>
    <w:rsid w:val="000A0E67"/>
    <w:rsid w:val="000A299C"/>
    <w:rsid w:val="000A4BF8"/>
    <w:rsid w:val="000A6E55"/>
    <w:rsid w:val="000A7C0F"/>
    <w:rsid w:val="000B0DCB"/>
    <w:rsid w:val="000B1D91"/>
    <w:rsid w:val="000B3027"/>
    <w:rsid w:val="000B4608"/>
    <w:rsid w:val="000B487D"/>
    <w:rsid w:val="000B512B"/>
    <w:rsid w:val="000B581C"/>
    <w:rsid w:val="000B6D3C"/>
    <w:rsid w:val="000B6F34"/>
    <w:rsid w:val="000C0329"/>
    <w:rsid w:val="000C0A62"/>
    <w:rsid w:val="000C198A"/>
    <w:rsid w:val="000C2022"/>
    <w:rsid w:val="000C2EFE"/>
    <w:rsid w:val="000C311D"/>
    <w:rsid w:val="000C3D05"/>
    <w:rsid w:val="000C47E7"/>
    <w:rsid w:val="000C7BFF"/>
    <w:rsid w:val="000D0E1C"/>
    <w:rsid w:val="000D0FDB"/>
    <w:rsid w:val="000D17F9"/>
    <w:rsid w:val="000D2D25"/>
    <w:rsid w:val="000D3EC6"/>
    <w:rsid w:val="000D50A8"/>
    <w:rsid w:val="000D51F7"/>
    <w:rsid w:val="000D5266"/>
    <w:rsid w:val="000D71A9"/>
    <w:rsid w:val="000E0F05"/>
    <w:rsid w:val="000E3F80"/>
    <w:rsid w:val="000E530A"/>
    <w:rsid w:val="000E579A"/>
    <w:rsid w:val="000E57CE"/>
    <w:rsid w:val="000E6AA9"/>
    <w:rsid w:val="000F03A9"/>
    <w:rsid w:val="000F0958"/>
    <w:rsid w:val="000F139E"/>
    <w:rsid w:val="000F16DA"/>
    <w:rsid w:val="000F46E8"/>
    <w:rsid w:val="000F68EB"/>
    <w:rsid w:val="000F7CC9"/>
    <w:rsid w:val="0010054D"/>
    <w:rsid w:val="0010256E"/>
    <w:rsid w:val="001042AC"/>
    <w:rsid w:val="00107550"/>
    <w:rsid w:val="00107AAA"/>
    <w:rsid w:val="0011070A"/>
    <w:rsid w:val="00111C0A"/>
    <w:rsid w:val="00115E2F"/>
    <w:rsid w:val="00115F4C"/>
    <w:rsid w:val="00116604"/>
    <w:rsid w:val="001168C5"/>
    <w:rsid w:val="00117278"/>
    <w:rsid w:val="00117919"/>
    <w:rsid w:val="00124DED"/>
    <w:rsid w:val="001254A9"/>
    <w:rsid w:val="00126062"/>
    <w:rsid w:val="00126EE7"/>
    <w:rsid w:val="001278CB"/>
    <w:rsid w:val="00130CE9"/>
    <w:rsid w:val="0013363E"/>
    <w:rsid w:val="001336FB"/>
    <w:rsid w:val="001349CF"/>
    <w:rsid w:val="00134BBB"/>
    <w:rsid w:val="00134C50"/>
    <w:rsid w:val="0013772A"/>
    <w:rsid w:val="00137DA7"/>
    <w:rsid w:val="00137DED"/>
    <w:rsid w:val="001401EB"/>
    <w:rsid w:val="00140695"/>
    <w:rsid w:val="001437CF"/>
    <w:rsid w:val="001456A6"/>
    <w:rsid w:val="00146461"/>
    <w:rsid w:val="001530C7"/>
    <w:rsid w:val="00153ED4"/>
    <w:rsid w:val="0015695C"/>
    <w:rsid w:val="00156B62"/>
    <w:rsid w:val="00156C7D"/>
    <w:rsid w:val="00156CA1"/>
    <w:rsid w:val="001604AC"/>
    <w:rsid w:val="00160990"/>
    <w:rsid w:val="00160E47"/>
    <w:rsid w:val="00161165"/>
    <w:rsid w:val="00161D43"/>
    <w:rsid w:val="00162379"/>
    <w:rsid w:val="00164304"/>
    <w:rsid w:val="00164323"/>
    <w:rsid w:val="00165275"/>
    <w:rsid w:val="00166998"/>
    <w:rsid w:val="00166AB7"/>
    <w:rsid w:val="00166CD2"/>
    <w:rsid w:val="00170687"/>
    <w:rsid w:val="0017077C"/>
    <w:rsid w:val="00170830"/>
    <w:rsid w:val="00170AC4"/>
    <w:rsid w:val="00170F88"/>
    <w:rsid w:val="001725A1"/>
    <w:rsid w:val="0017299B"/>
    <w:rsid w:val="0017311B"/>
    <w:rsid w:val="001737CA"/>
    <w:rsid w:val="001770E9"/>
    <w:rsid w:val="00180370"/>
    <w:rsid w:val="0018044F"/>
    <w:rsid w:val="001829F0"/>
    <w:rsid w:val="00184CEA"/>
    <w:rsid w:val="00185920"/>
    <w:rsid w:val="00187715"/>
    <w:rsid w:val="00187ED9"/>
    <w:rsid w:val="00193861"/>
    <w:rsid w:val="001943F6"/>
    <w:rsid w:val="00195977"/>
    <w:rsid w:val="00195CB3"/>
    <w:rsid w:val="001967FE"/>
    <w:rsid w:val="001A0B5C"/>
    <w:rsid w:val="001A105C"/>
    <w:rsid w:val="001A2CEE"/>
    <w:rsid w:val="001A4525"/>
    <w:rsid w:val="001A485F"/>
    <w:rsid w:val="001A4C82"/>
    <w:rsid w:val="001A5A1B"/>
    <w:rsid w:val="001A5E23"/>
    <w:rsid w:val="001A6D54"/>
    <w:rsid w:val="001B1D89"/>
    <w:rsid w:val="001B4963"/>
    <w:rsid w:val="001B4A9A"/>
    <w:rsid w:val="001B5293"/>
    <w:rsid w:val="001C0913"/>
    <w:rsid w:val="001C154C"/>
    <w:rsid w:val="001C1F1B"/>
    <w:rsid w:val="001C5D1A"/>
    <w:rsid w:val="001C7F95"/>
    <w:rsid w:val="001D054D"/>
    <w:rsid w:val="001D1648"/>
    <w:rsid w:val="001D269F"/>
    <w:rsid w:val="001D33BF"/>
    <w:rsid w:val="001D4F0A"/>
    <w:rsid w:val="001D52F9"/>
    <w:rsid w:val="001D55CF"/>
    <w:rsid w:val="001D6905"/>
    <w:rsid w:val="001D7B51"/>
    <w:rsid w:val="001E04BF"/>
    <w:rsid w:val="001E35CA"/>
    <w:rsid w:val="001E3F2F"/>
    <w:rsid w:val="001E4000"/>
    <w:rsid w:val="001E5DF3"/>
    <w:rsid w:val="001E6522"/>
    <w:rsid w:val="001E6989"/>
    <w:rsid w:val="001E77C8"/>
    <w:rsid w:val="001F00DC"/>
    <w:rsid w:val="001F218E"/>
    <w:rsid w:val="001F3053"/>
    <w:rsid w:val="001F36AE"/>
    <w:rsid w:val="001F388A"/>
    <w:rsid w:val="001F3EF9"/>
    <w:rsid w:val="001F6EB8"/>
    <w:rsid w:val="00200734"/>
    <w:rsid w:val="0020123B"/>
    <w:rsid w:val="00206BD0"/>
    <w:rsid w:val="00206C75"/>
    <w:rsid w:val="00207D84"/>
    <w:rsid w:val="00207DE4"/>
    <w:rsid w:val="002103CC"/>
    <w:rsid w:val="00211578"/>
    <w:rsid w:val="0021213E"/>
    <w:rsid w:val="00213679"/>
    <w:rsid w:val="00213CE3"/>
    <w:rsid w:val="00214F53"/>
    <w:rsid w:val="00215415"/>
    <w:rsid w:val="00216902"/>
    <w:rsid w:val="0021711A"/>
    <w:rsid w:val="002176FC"/>
    <w:rsid w:val="00220A18"/>
    <w:rsid w:val="00220E03"/>
    <w:rsid w:val="00221C95"/>
    <w:rsid w:val="00221DAE"/>
    <w:rsid w:val="00226214"/>
    <w:rsid w:val="00226443"/>
    <w:rsid w:val="002268EE"/>
    <w:rsid w:val="002302C9"/>
    <w:rsid w:val="00230DEC"/>
    <w:rsid w:val="00231D38"/>
    <w:rsid w:val="00231F8B"/>
    <w:rsid w:val="00234CA2"/>
    <w:rsid w:val="002365A3"/>
    <w:rsid w:val="00237F79"/>
    <w:rsid w:val="002415E8"/>
    <w:rsid w:val="00245783"/>
    <w:rsid w:val="00246727"/>
    <w:rsid w:val="00246751"/>
    <w:rsid w:val="0025012E"/>
    <w:rsid w:val="0025279D"/>
    <w:rsid w:val="0025369E"/>
    <w:rsid w:val="00253A2E"/>
    <w:rsid w:val="00254224"/>
    <w:rsid w:val="002545FD"/>
    <w:rsid w:val="00254BD0"/>
    <w:rsid w:val="00255561"/>
    <w:rsid w:val="00255875"/>
    <w:rsid w:val="00255D6B"/>
    <w:rsid w:val="00255F24"/>
    <w:rsid w:val="00257692"/>
    <w:rsid w:val="0025792E"/>
    <w:rsid w:val="00257A60"/>
    <w:rsid w:val="00260AE8"/>
    <w:rsid w:val="00260D3C"/>
    <w:rsid w:val="0026118E"/>
    <w:rsid w:val="00261235"/>
    <w:rsid w:val="00261C63"/>
    <w:rsid w:val="00261FE6"/>
    <w:rsid w:val="0026217B"/>
    <w:rsid w:val="00263F8C"/>
    <w:rsid w:val="00265F86"/>
    <w:rsid w:val="00267779"/>
    <w:rsid w:val="00267D7A"/>
    <w:rsid w:val="00272D81"/>
    <w:rsid w:val="00273255"/>
    <w:rsid w:val="00274C21"/>
    <w:rsid w:val="00275513"/>
    <w:rsid w:val="00275A8C"/>
    <w:rsid w:val="00275AEC"/>
    <w:rsid w:val="00275C0E"/>
    <w:rsid w:val="002761E6"/>
    <w:rsid w:val="00277DB4"/>
    <w:rsid w:val="00277EFE"/>
    <w:rsid w:val="00280E96"/>
    <w:rsid w:val="0028106F"/>
    <w:rsid w:val="002815AC"/>
    <w:rsid w:val="00283213"/>
    <w:rsid w:val="0028334B"/>
    <w:rsid w:val="0028602C"/>
    <w:rsid w:val="002863D5"/>
    <w:rsid w:val="00287548"/>
    <w:rsid w:val="00290F15"/>
    <w:rsid w:val="0029116E"/>
    <w:rsid w:val="002953BD"/>
    <w:rsid w:val="00296142"/>
    <w:rsid w:val="002A012F"/>
    <w:rsid w:val="002A0AAD"/>
    <w:rsid w:val="002A2650"/>
    <w:rsid w:val="002A3A0B"/>
    <w:rsid w:val="002A3DCE"/>
    <w:rsid w:val="002A41AA"/>
    <w:rsid w:val="002A422C"/>
    <w:rsid w:val="002A43D6"/>
    <w:rsid w:val="002A4C32"/>
    <w:rsid w:val="002A4E86"/>
    <w:rsid w:val="002A554B"/>
    <w:rsid w:val="002A6283"/>
    <w:rsid w:val="002B0217"/>
    <w:rsid w:val="002B2D3B"/>
    <w:rsid w:val="002B3780"/>
    <w:rsid w:val="002B3D0B"/>
    <w:rsid w:val="002B3D9F"/>
    <w:rsid w:val="002B45F7"/>
    <w:rsid w:val="002B4C5B"/>
    <w:rsid w:val="002B62A3"/>
    <w:rsid w:val="002B66DA"/>
    <w:rsid w:val="002C0E05"/>
    <w:rsid w:val="002C11CF"/>
    <w:rsid w:val="002C3050"/>
    <w:rsid w:val="002C4AF4"/>
    <w:rsid w:val="002C5E13"/>
    <w:rsid w:val="002D0240"/>
    <w:rsid w:val="002D0B5B"/>
    <w:rsid w:val="002D131F"/>
    <w:rsid w:val="002D5065"/>
    <w:rsid w:val="002D54FD"/>
    <w:rsid w:val="002E2488"/>
    <w:rsid w:val="002E404D"/>
    <w:rsid w:val="002E73E1"/>
    <w:rsid w:val="002F0B46"/>
    <w:rsid w:val="002F0BDB"/>
    <w:rsid w:val="002F33FD"/>
    <w:rsid w:val="002F517F"/>
    <w:rsid w:val="002F57A3"/>
    <w:rsid w:val="002F6682"/>
    <w:rsid w:val="002F66E9"/>
    <w:rsid w:val="00302DBF"/>
    <w:rsid w:val="0030475A"/>
    <w:rsid w:val="003056EF"/>
    <w:rsid w:val="00305770"/>
    <w:rsid w:val="00307387"/>
    <w:rsid w:val="00310752"/>
    <w:rsid w:val="00314BD5"/>
    <w:rsid w:val="00321303"/>
    <w:rsid w:val="00321C7E"/>
    <w:rsid w:val="00322AFE"/>
    <w:rsid w:val="0032392C"/>
    <w:rsid w:val="00324072"/>
    <w:rsid w:val="003246D5"/>
    <w:rsid w:val="00324AC4"/>
    <w:rsid w:val="00325915"/>
    <w:rsid w:val="0032593E"/>
    <w:rsid w:val="00326B01"/>
    <w:rsid w:val="00327995"/>
    <w:rsid w:val="00330AC7"/>
    <w:rsid w:val="003321D4"/>
    <w:rsid w:val="0033355F"/>
    <w:rsid w:val="00335805"/>
    <w:rsid w:val="00335EAE"/>
    <w:rsid w:val="00336DBD"/>
    <w:rsid w:val="003400F0"/>
    <w:rsid w:val="0034070B"/>
    <w:rsid w:val="00340A0E"/>
    <w:rsid w:val="00341F0C"/>
    <w:rsid w:val="00343482"/>
    <w:rsid w:val="003442D8"/>
    <w:rsid w:val="0034434D"/>
    <w:rsid w:val="00345A1E"/>
    <w:rsid w:val="00346590"/>
    <w:rsid w:val="00346E53"/>
    <w:rsid w:val="00347ADD"/>
    <w:rsid w:val="00347DCA"/>
    <w:rsid w:val="0035251B"/>
    <w:rsid w:val="00352768"/>
    <w:rsid w:val="00353AB7"/>
    <w:rsid w:val="0035560F"/>
    <w:rsid w:val="00356EFC"/>
    <w:rsid w:val="003572A1"/>
    <w:rsid w:val="00357AFC"/>
    <w:rsid w:val="00362057"/>
    <w:rsid w:val="00362271"/>
    <w:rsid w:val="00362F44"/>
    <w:rsid w:val="003631F9"/>
    <w:rsid w:val="00363247"/>
    <w:rsid w:val="00363A77"/>
    <w:rsid w:val="0036585D"/>
    <w:rsid w:val="0036693B"/>
    <w:rsid w:val="00366953"/>
    <w:rsid w:val="00370056"/>
    <w:rsid w:val="0037035A"/>
    <w:rsid w:val="00370883"/>
    <w:rsid w:val="003714CE"/>
    <w:rsid w:val="00373CC3"/>
    <w:rsid w:val="00375601"/>
    <w:rsid w:val="00375C58"/>
    <w:rsid w:val="00377AB0"/>
    <w:rsid w:val="003819B1"/>
    <w:rsid w:val="00382608"/>
    <w:rsid w:val="00383895"/>
    <w:rsid w:val="003873B2"/>
    <w:rsid w:val="003907CA"/>
    <w:rsid w:val="00391DD3"/>
    <w:rsid w:val="00392FCF"/>
    <w:rsid w:val="00395744"/>
    <w:rsid w:val="0039706F"/>
    <w:rsid w:val="00397A0D"/>
    <w:rsid w:val="00397B09"/>
    <w:rsid w:val="003A0362"/>
    <w:rsid w:val="003A3E3E"/>
    <w:rsid w:val="003A6A14"/>
    <w:rsid w:val="003A7EAE"/>
    <w:rsid w:val="003B1586"/>
    <w:rsid w:val="003B1C74"/>
    <w:rsid w:val="003B4161"/>
    <w:rsid w:val="003B44DC"/>
    <w:rsid w:val="003B4D71"/>
    <w:rsid w:val="003B798B"/>
    <w:rsid w:val="003C03DE"/>
    <w:rsid w:val="003C13E3"/>
    <w:rsid w:val="003C373C"/>
    <w:rsid w:val="003C3768"/>
    <w:rsid w:val="003C3862"/>
    <w:rsid w:val="003C438D"/>
    <w:rsid w:val="003C60F9"/>
    <w:rsid w:val="003C6A4A"/>
    <w:rsid w:val="003D0B56"/>
    <w:rsid w:val="003D12E5"/>
    <w:rsid w:val="003D185A"/>
    <w:rsid w:val="003D28F1"/>
    <w:rsid w:val="003D2EEE"/>
    <w:rsid w:val="003D5383"/>
    <w:rsid w:val="003D5735"/>
    <w:rsid w:val="003D5AD3"/>
    <w:rsid w:val="003D6E02"/>
    <w:rsid w:val="003D747F"/>
    <w:rsid w:val="003D7544"/>
    <w:rsid w:val="003E0D06"/>
    <w:rsid w:val="003E0FA6"/>
    <w:rsid w:val="003E1B0A"/>
    <w:rsid w:val="003E4732"/>
    <w:rsid w:val="003E5465"/>
    <w:rsid w:val="003E5687"/>
    <w:rsid w:val="003E5CBF"/>
    <w:rsid w:val="003F0B2F"/>
    <w:rsid w:val="003F0D33"/>
    <w:rsid w:val="003F26DD"/>
    <w:rsid w:val="003F4352"/>
    <w:rsid w:val="003F45FD"/>
    <w:rsid w:val="003F50EE"/>
    <w:rsid w:val="003F63F2"/>
    <w:rsid w:val="0040049E"/>
    <w:rsid w:val="004010DF"/>
    <w:rsid w:val="00401A0C"/>
    <w:rsid w:val="004031CC"/>
    <w:rsid w:val="00404D31"/>
    <w:rsid w:val="00405726"/>
    <w:rsid w:val="00405843"/>
    <w:rsid w:val="00407FDD"/>
    <w:rsid w:val="004101DC"/>
    <w:rsid w:val="00411E74"/>
    <w:rsid w:val="0041217F"/>
    <w:rsid w:val="004135E0"/>
    <w:rsid w:val="00414C2C"/>
    <w:rsid w:val="0041682D"/>
    <w:rsid w:val="00416E0C"/>
    <w:rsid w:val="00420CFE"/>
    <w:rsid w:val="00422CD1"/>
    <w:rsid w:val="0042440A"/>
    <w:rsid w:val="004246C5"/>
    <w:rsid w:val="00424FFC"/>
    <w:rsid w:val="00425D18"/>
    <w:rsid w:val="00426645"/>
    <w:rsid w:val="00427603"/>
    <w:rsid w:val="00431B8B"/>
    <w:rsid w:val="00432D7C"/>
    <w:rsid w:val="00436AFE"/>
    <w:rsid w:val="00437EA8"/>
    <w:rsid w:val="00441DE1"/>
    <w:rsid w:val="00444FFD"/>
    <w:rsid w:val="00447D70"/>
    <w:rsid w:val="0045059F"/>
    <w:rsid w:val="00450883"/>
    <w:rsid w:val="00452BF1"/>
    <w:rsid w:val="0045302E"/>
    <w:rsid w:val="00453D0A"/>
    <w:rsid w:val="0045552B"/>
    <w:rsid w:val="00457719"/>
    <w:rsid w:val="004614C1"/>
    <w:rsid w:val="00461900"/>
    <w:rsid w:val="00463D58"/>
    <w:rsid w:val="00464867"/>
    <w:rsid w:val="00464ACA"/>
    <w:rsid w:val="00464F00"/>
    <w:rsid w:val="004650CB"/>
    <w:rsid w:val="004668AA"/>
    <w:rsid w:val="004708DE"/>
    <w:rsid w:val="00471D64"/>
    <w:rsid w:val="00473AB2"/>
    <w:rsid w:val="004740C3"/>
    <w:rsid w:val="00474AB8"/>
    <w:rsid w:val="0047605D"/>
    <w:rsid w:val="004762AB"/>
    <w:rsid w:val="00481069"/>
    <w:rsid w:val="00482662"/>
    <w:rsid w:val="00482C90"/>
    <w:rsid w:val="0048304F"/>
    <w:rsid w:val="00485BC8"/>
    <w:rsid w:val="00486815"/>
    <w:rsid w:val="004905A5"/>
    <w:rsid w:val="00490BF0"/>
    <w:rsid w:val="004914A8"/>
    <w:rsid w:val="004940CE"/>
    <w:rsid w:val="004942E1"/>
    <w:rsid w:val="00494685"/>
    <w:rsid w:val="004951E0"/>
    <w:rsid w:val="00496200"/>
    <w:rsid w:val="0049761E"/>
    <w:rsid w:val="00497AE0"/>
    <w:rsid w:val="00497F94"/>
    <w:rsid w:val="00497FF5"/>
    <w:rsid w:val="004A2738"/>
    <w:rsid w:val="004A2DE5"/>
    <w:rsid w:val="004A3739"/>
    <w:rsid w:val="004A4D4F"/>
    <w:rsid w:val="004A5539"/>
    <w:rsid w:val="004A6CE3"/>
    <w:rsid w:val="004A71BE"/>
    <w:rsid w:val="004A7D90"/>
    <w:rsid w:val="004B24EC"/>
    <w:rsid w:val="004B3913"/>
    <w:rsid w:val="004B433B"/>
    <w:rsid w:val="004B47D0"/>
    <w:rsid w:val="004B4EE4"/>
    <w:rsid w:val="004B6BDB"/>
    <w:rsid w:val="004C0374"/>
    <w:rsid w:val="004C2CF8"/>
    <w:rsid w:val="004C3BFF"/>
    <w:rsid w:val="004C50A6"/>
    <w:rsid w:val="004C5A4E"/>
    <w:rsid w:val="004C6035"/>
    <w:rsid w:val="004C684B"/>
    <w:rsid w:val="004D00E4"/>
    <w:rsid w:val="004D029D"/>
    <w:rsid w:val="004D11E1"/>
    <w:rsid w:val="004D1DB0"/>
    <w:rsid w:val="004D26D9"/>
    <w:rsid w:val="004D32A6"/>
    <w:rsid w:val="004D4448"/>
    <w:rsid w:val="004D4559"/>
    <w:rsid w:val="004D591C"/>
    <w:rsid w:val="004D7006"/>
    <w:rsid w:val="004D71CA"/>
    <w:rsid w:val="004D7AF6"/>
    <w:rsid w:val="004E009B"/>
    <w:rsid w:val="004E106B"/>
    <w:rsid w:val="004E3839"/>
    <w:rsid w:val="004E3D36"/>
    <w:rsid w:val="004E7AAC"/>
    <w:rsid w:val="004F032A"/>
    <w:rsid w:val="004F3245"/>
    <w:rsid w:val="004F397B"/>
    <w:rsid w:val="004F39E9"/>
    <w:rsid w:val="004F46CC"/>
    <w:rsid w:val="004F5AB8"/>
    <w:rsid w:val="004F6249"/>
    <w:rsid w:val="005020B4"/>
    <w:rsid w:val="00504F61"/>
    <w:rsid w:val="005058E1"/>
    <w:rsid w:val="00506CD1"/>
    <w:rsid w:val="00507D3D"/>
    <w:rsid w:val="0051252B"/>
    <w:rsid w:val="00513514"/>
    <w:rsid w:val="00514B7C"/>
    <w:rsid w:val="00514E4B"/>
    <w:rsid w:val="00515733"/>
    <w:rsid w:val="005171A3"/>
    <w:rsid w:val="00517352"/>
    <w:rsid w:val="00520840"/>
    <w:rsid w:val="00520921"/>
    <w:rsid w:val="00522A14"/>
    <w:rsid w:val="00522E26"/>
    <w:rsid w:val="00524274"/>
    <w:rsid w:val="005242BB"/>
    <w:rsid w:val="005261E4"/>
    <w:rsid w:val="0052793E"/>
    <w:rsid w:val="00531A45"/>
    <w:rsid w:val="00532076"/>
    <w:rsid w:val="005322FB"/>
    <w:rsid w:val="00533F82"/>
    <w:rsid w:val="0053499B"/>
    <w:rsid w:val="00536019"/>
    <w:rsid w:val="005364F4"/>
    <w:rsid w:val="00537B7C"/>
    <w:rsid w:val="00542223"/>
    <w:rsid w:val="00543ED0"/>
    <w:rsid w:val="00544071"/>
    <w:rsid w:val="005463B9"/>
    <w:rsid w:val="00546DD4"/>
    <w:rsid w:val="00547C81"/>
    <w:rsid w:val="00547CE5"/>
    <w:rsid w:val="005508BD"/>
    <w:rsid w:val="005509FE"/>
    <w:rsid w:val="00552176"/>
    <w:rsid w:val="00552EAB"/>
    <w:rsid w:val="0055347F"/>
    <w:rsid w:val="00554180"/>
    <w:rsid w:val="00554BF9"/>
    <w:rsid w:val="00555DBB"/>
    <w:rsid w:val="00555E02"/>
    <w:rsid w:val="00555F27"/>
    <w:rsid w:val="00560C8D"/>
    <w:rsid w:val="00560CA1"/>
    <w:rsid w:val="00560F90"/>
    <w:rsid w:val="00561812"/>
    <w:rsid w:val="00561AF4"/>
    <w:rsid w:val="005621E4"/>
    <w:rsid w:val="005626F6"/>
    <w:rsid w:val="00562E11"/>
    <w:rsid w:val="005633A7"/>
    <w:rsid w:val="00563CF4"/>
    <w:rsid w:val="00564A52"/>
    <w:rsid w:val="00564E83"/>
    <w:rsid w:val="0056666A"/>
    <w:rsid w:val="00566863"/>
    <w:rsid w:val="0057063A"/>
    <w:rsid w:val="00571BA5"/>
    <w:rsid w:val="00572D37"/>
    <w:rsid w:val="005751D4"/>
    <w:rsid w:val="005753A4"/>
    <w:rsid w:val="005804BF"/>
    <w:rsid w:val="00580AEC"/>
    <w:rsid w:val="0058115C"/>
    <w:rsid w:val="005812F5"/>
    <w:rsid w:val="0058188C"/>
    <w:rsid w:val="00581E85"/>
    <w:rsid w:val="00582130"/>
    <w:rsid w:val="005821E7"/>
    <w:rsid w:val="00583208"/>
    <w:rsid w:val="005839CC"/>
    <w:rsid w:val="00584521"/>
    <w:rsid w:val="00584ED8"/>
    <w:rsid w:val="00590138"/>
    <w:rsid w:val="005903E0"/>
    <w:rsid w:val="00590E89"/>
    <w:rsid w:val="0059137A"/>
    <w:rsid w:val="00591595"/>
    <w:rsid w:val="005918D3"/>
    <w:rsid w:val="00595154"/>
    <w:rsid w:val="005954DC"/>
    <w:rsid w:val="005959CE"/>
    <w:rsid w:val="00595B1A"/>
    <w:rsid w:val="005A0CFE"/>
    <w:rsid w:val="005A1A7F"/>
    <w:rsid w:val="005A1F21"/>
    <w:rsid w:val="005A4618"/>
    <w:rsid w:val="005A4A1A"/>
    <w:rsid w:val="005A5278"/>
    <w:rsid w:val="005A5F84"/>
    <w:rsid w:val="005A6CB0"/>
    <w:rsid w:val="005B09F4"/>
    <w:rsid w:val="005B1E86"/>
    <w:rsid w:val="005B4274"/>
    <w:rsid w:val="005B46A6"/>
    <w:rsid w:val="005B4E0E"/>
    <w:rsid w:val="005B60BF"/>
    <w:rsid w:val="005B652F"/>
    <w:rsid w:val="005B7B6A"/>
    <w:rsid w:val="005B7FAC"/>
    <w:rsid w:val="005C0441"/>
    <w:rsid w:val="005C0AA0"/>
    <w:rsid w:val="005C2EA2"/>
    <w:rsid w:val="005C3489"/>
    <w:rsid w:val="005C5E01"/>
    <w:rsid w:val="005C665B"/>
    <w:rsid w:val="005C74E0"/>
    <w:rsid w:val="005C76D8"/>
    <w:rsid w:val="005C78D6"/>
    <w:rsid w:val="005C7ED6"/>
    <w:rsid w:val="005D2C47"/>
    <w:rsid w:val="005D4022"/>
    <w:rsid w:val="005D4FCA"/>
    <w:rsid w:val="005D50F6"/>
    <w:rsid w:val="005D57D7"/>
    <w:rsid w:val="005D642D"/>
    <w:rsid w:val="005D7F10"/>
    <w:rsid w:val="005E0659"/>
    <w:rsid w:val="005E1409"/>
    <w:rsid w:val="005E1742"/>
    <w:rsid w:val="005E5A95"/>
    <w:rsid w:val="005E6364"/>
    <w:rsid w:val="005E7CAE"/>
    <w:rsid w:val="005F0507"/>
    <w:rsid w:val="005F2A13"/>
    <w:rsid w:val="005F4A87"/>
    <w:rsid w:val="005F4CD0"/>
    <w:rsid w:val="005F4EEB"/>
    <w:rsid w:val="006003AB"/>
    <w:rsid w:val="00600859"/>
    <w:rsid w:val="00600A86"/>
    <w:rsid w:val="00600C62"/>
    <w:rsid w:val="006014CB"/>
    <w:rsid w:val="00601EBB"/>
    <w:rsid w:val="00601F4F"/>
    <w:rsid w:val="006024DD"/>
    <w:rsid w:val="00604AB3"/>
    <w:rsid w:val="00604E1F"/>
    <w:rsid w:val="00604E2D"/>
    <w:rsid w:val="00606B36"/>
    <w:rsid w:val="00606D49"/>
    <w:rsid w:val="00607243"/>
    <w:rsid w:val="00607430"/>
    <w:rsid w:val="00607B10"/>
    <w:rsid w:val="00610168"/>
    <w:rsid w:val="006104CB"/>
    <w:rsid w:val="00611454"/>
    <w:rsid w:val="00620A6B"/>
    <w:rsid w:val="006210F3"/>
    <w:rsid w:val="006214F1"/>
    <w:rsid w:val="00622026"/>
    <w:rsid w:val="006223E6"/>
    <w:rsid w:val="00622B10"/>
    <w:rsid w:val="00622BA0"/>
    <w:rsid w:val="00624674"/>
    <w:rsid w:val="006247AB"/>
    <w:rsid w:val="00624845"/>
    <w:rsid w:val="0062671B"/>
    <w:rsid w:val="006269F4"/>
    <w:rsid w:val="00626F2B"/>
    <w:rsid w:val="00630F6E"/>
    <w:rsid w:val="00631EF4"/>
    <w:rsid w:val="0063232C"/>
    <w:rsid w:val="0063506A"/>
    <w:rsid w:val="0063711A"/>
    <w:rsid w:val="00637218"/>
    <w:rsid w:val="006413F7"/>
    <w:rsid w:val="00642D26"/>
    <w:rsid w:val="00643B69"/>
    <w:rsid w:val="0064654C"/>
    <w:rsid w:val="00647214"/>
    <w:rsid w:val="00650E87"/>
    <w:rsid w:val="006516BC"/>
    <w:rsid w:val="006527E0"/>
    <w:rsid w:val="0065304E"/>
    <w:rsid w:val="006540E1"/>
    <w:rsid w:val="00654A46"/>
    <w:rsid w:val="00654DB9"/>
    <w:rsid w:val="00657667"/>
    <w:rsid w:val="00661A35"/>
    <w:rsid w:val="00661FCB"/>
    <w:rsid w:val="00662055"/>
    <w:rsid w:val="006630E7"/>
    <w:rsid w:val="0066404C"/>
    <w:rsid w:val="00665462"/>
    <w:rsid w:val="006657C5"/>
    <w:rsid w:val="006659EF"/>
    <w:rsid w:val="00665ABA"/>
    <w:rsid w:val="00665E09"/>
    <w:rsid w:val="006660D9"/>
    <w:rsid w:val="00666454"/>
    <w:rsid w:val="0066791B"/>
    <w:rsid w:val="00671DA6"/>
    <w:rsid w:val="00674E3A"/>
    <w:rsid w:val="0067554A"/>
    <w:rsid w:val="00680174"/>
    <w:rsid w:val="0068128A"/>
    <w:rsid w:val="00681ECF"/>
    <w:rsid w:val="00682FC5"/>
    <w:rsid w:val="0068367D"/>
    <w:rsid w:val="006839D7"/>
    <w:rsid w:val="0068400D"/>
    <w:rsid w:val="00686916"/>
    <w:rsid w:val="00687C21"/>
    <w:rsid w:val="00687DBD"/>
    <w:rsid w:val="006906F9"/>
    <w:rsid w:val="0069181C"/>
    <w:rsid w:val="0069253A"/>
    <w:rsid w:val="00693082"/>
    <w:rsid w:val="00695549"/>
    <w:rsid w:val="0069706F"/>
    <w:rsid w:val="006A01AA"/>
    <w:rsid w:val="006A1DE3"/>
    <w:rsid w:val="006A20B9"/>
    <w:rsid w:val="006A2138"/>
    <w:rsid w:val="006A2389"/>
    <w:rsid w:val="006A3FC0"/>
    <w:rsid w:val="006A502F"/>
    <w:rsid w:val="006A6D62"/>
    <w:rsid w:val="006A6F4D"/>
    <w:rsid w:val="006A7741"/>
    <w:rsid w:val="006B2CE9"/>
    <w:rsid w:val="006B34A7"/>
    <w:rsid w:val="006B4E86"/>
    <w:rsid w:val="006B634B"/>
    <w:rsid w:val="006B643E"/>
    <w:rsid w:val="006B754E"/>
    <w:rsid w:val="006B79BF"/>
    <w:rsid w:val="006C00C7"/>
    <w:rsid w:val="006C0508"/>
    <w:rsid w:val="006C09AC"/>
    <w:rsid w:val="006C0CC3"/>
    <w:rsid w:val="006C14D5"/>
    <w:rsid w:val="006C16D0"/>
    <w:rsid w:val="006C347A"/>
    <w:rsid w:val="006C3DE7"/>
    <w:rsid w:val="006C5710"/>
    <w:rsid w:val="006C6012"/>
    <w:rsid w:val="006C6929"/>
    <w:rsid w:val="006D032D"/>
    <w:rsid w:val="006D04A4"/>
    <w:rsid w:val="006D157F"/>
    <w:rsid w:val="006D1ADE"/>
    <w:rsid w:val="006D3A03"/>
    <w:rsid w:val="006E2704"/>
    <w:rsid w:val="006E4EDF"/>
    <w:rsid w:val="006E5249"/>
    <w:rsid w:val="006E6948"/>
    <w:rsid w:val="006E7095"/>
    <w:rsid w:val="006E783F"/>
    <w:rsid w:val="006F1D1B"/>
    <w:rsid w:val="006F288B"/>
    <w:rsid w:val="006F2DA4"/>
    <w:rsid w:val="006F5348"/>
    <w:rsid w:val="006F6969"/>
    <w:rsid w:val="006F79B4"/>
    <w:rsid w:val="007000AC"/>
    <w:rsid w:val="00704CC6"/>
    <w:rsid w:val="00705EA4"/>
    <w:rsid w:val="00707D6E"/>
    <w:rsid w:val="00712684"/>
    <w:rsid w:val="00714723"/>
    <w:rsid w:val="007149A0"/>
    <w:rsid w:val="00715112"/>
    <w:rsid w:val="00717BD2"/>
    <w:rsid w:val="00720684"/>
    <w:rsid w:val="00722552"/>
    <w:rsid w:val="00722CAC"/>
    <w:rsid w:val="00723FE2"/>
    <w:rsid w:val="007241D8"/>
    <w:rsid w:val="00724A99"/>
    <w:rsid w:val="00726465"/>
    <w:rsid w:val="00727214"/>
    <w:rsid w:val="00730F24"/>
    <w:rsid w:val="00731505"/>
    <w:rsid w:val="00732F75"/>
    <w:rsid w:val="0073324E"/>
    <w:rsid w:val="00733837"/>
    <w:rsid w:val="00736667"/>
    <w:rsid w:val="00736B85"/>
    <w:rsid w:val="00737491"/>
    <w:rsid w:val="0074071A"/>
    <w:rsid w:val="0074183C"/>
    <w:rsid w:val="007422A9"/>
    <w:rsid w:val="007422C7"/>
    <w:rsid w:val="007426E4"/>
    <w:rsid w:val="00745077"/>
    <w:rsid w:val="007463F5"/>
    <w:rsid w:val="00746B7F"/>
    <w:rsid w:val="0074772F"/>
    <w:rsid w:val="007528BD"/>
    <w:rsid w:val="00752B50"/>
    <w:rsid w:val="0075507C"/>
    <w:rsid w:val="00755A87"/>
    <w:rsid w:val="00756DEA"/>
    <w:rsid w:val="00756FE0"/>
    <w:rsid w:val="0075716E"/>
    <w:rsid w:val="007577F7"/>
    <w:rsid w:val="0075794A"/>
    <w:rsid w:val="007579CF"/>
    <w:rsid w:val="007626B0"/>
    <w:rsid w:val="007626C8"/>
    <w:rsid w:val="0076347F"/>
    <w:rsid w:val="007642EC"/>
    <w:rsid w:val="00764C7B"/>
    <w:rsid w:val="00764F8B"/>
    <w:rsid w:val="007651F4"/>
    <w:rsid w:val="00765F77"/>
    <w:rsid w:val="00766C10"/>
    <w:rsid w:val="00767C79"/>
    <w:rsid w:val="00767D03"/>
    <w:rsid w:val="00771917"/>
    <w:rsid w:val="00772E87"/>
    <w:rsid w:val="00774BB1"/>
    <w:rsid w:val="00774BC3"/>
    <w:rsid w:val="007750C0"/>
    <w:rsid w:val="0077576D"/>
    <w:rsid w:val="00775959"/>
    <w:rsid w:val="00776DF7"/>
    <w:rsid w:val="00777B5E"/>
    <w:rsid w:val="00777B90"/>
    <w:rsid w:val="00777E01"/>
    <w:rsid w:val="00780292"/>
    <w:rsid w:val="007813C0"/>
    <w:rsid w:val="007820A3"/>
    <w:rsid w:val="0078259C"/>
    <w:rsid w:val="007825EB"/>
    <w:rsid w:val="0079311C"/>
    <w:rsid w:val="0079368A"/>
    <w:rsid w:val="00794295"/>
    <w:rsid w:val="007A02DF"/>
    <w:rsid w:val="007A10F2"/>
    <w:rsid w:val="007A1130"/>
    <w:rsid w:val="007A2CDC"/>
    <w:rsid w:val="007A420B"/>
    <w:rsid w:val="007A58C6"/>
    <w:rsid w:val="007A7472"/>
    <w:rsid w:val="007A79A6"/>
    <w:rsid w:val="007B006E"/>
    <w:rsid w:val="007B02CF"/>
    <w:rsid w:val="007B1764"/>
    <w:rsid w:val="007B3349"/>
    <w:rsid w:val="007B3AF8"/>
    <w:rsid w:val="007B6632"/>
    <w:rsid w:val="007B6F9F"/>
    <w:rsid w:val="007B7AB0"/>
    <w:rsid w:val="007B7EA5"/>
    <w:rsid w:val="007C04ED"/>
    <w:rsid w:val="007C068E"/>
    <w:rsid w:val="007C1637"/>
    <w:rsid w:val="007C1BFB"/>
    <w:rsid w:val="007C2A20"/>
    <w:rsid w:val="007C2D95"/>
    <w:rsid w:val="007C376D"/>
    <w:rsid w:val="007C6D13"/>
    <w:rsid w:val="007C6E9C"/>
    <w:rsid w:val="007D241F"/>
    <w:rsid w:val="007D2545"/>
    <w:rsid w:val="007D2F58"/>
    <w:rsid w:val="007D336B"/>
    <w:rsid w:val="007D4046"/>
    <w:rsid w:val="007D5FA2"/>
    <w:rsid w:val="007E01E2"/>
    <w:rsid w:val="007E03E1"/>
    <w:rsid w:val="007E0BFD"/>
    <w:rsid w:val="007E147D"/>
    <w:rsid w:val="007E202C"/>
    <w:rsid w:val="007E29C3"/>
    <w:rsid w:val="007E2E49"/>
    <w:rsid w:val="007E3573"/>
    <w:rsid w:val="007E3B49"/>
    <w:rsid w:val="007E5762"/>
    <w:rsid w:val="007E6AE5"/>
    <w:rsid w:val="007E713F"/>
    <w:rsid w:val="007E732C"/>
    <w:rsid w:val="007E7666"/>
    <w:rsid w:val="007F2312"/>
    <w:rsid w:val="007F2B1B"/>
    <w:rsid w:val="007F6A98"/>
    <w:rsid w:val="007F6C8E"/>
    <w:rsid w:val="00800369"/>
    <w:rsid w:val="008003D6"/>
    <w:rsid w:val="008007FB"/>
    <w:rsid w:val="00800865"/>
    <w:rsid w:val="00802C61"/>
    <w:rsid w:val="00803243"/>
    <w:rsid w:val="008037DD"/>
    <w:rsid w:val="00804602"/>
    <w:rsid w:val="008056EE"/>
    <w:rsid w:val="0080606E"/>
    <w:rsid w:val="008121FD"/>
    <w:rsid w:val="00813968"/>
    <w:rsid w:val="00816D80"/>
    <w:rsid w:val="00817B3D"/>
    <w:rsid w:val="0082146B"/>
    <w:rsid w:val="008221EF"/>
    <w:rsid w:val="00823DBC"/>
    <w:rsid w:val="00827646"/>
    <w:rsid w:val="0083009D"/>
    <w:rsid w:val="008300C1"/>
    <w:rsid w:val="0083268E"/>
    <w:rsid w:val="00833DFD"/>
    <w:rsid w:val="008349BE"/>
    <w:rsid w:val="00836C5A"/>
    <w:rsid w:val="00837176"/>
    <w:rsid w:val="008408D1"/>
    <w:rsid w:val="0084096D"/>
    <w:rsid w:val="008411A4"/>
    <w:rsid w:val="00841D60"/>
    <w:rsid w:val="00842B9E"/>
    <w:rsid w:val="00842F17"/>
    <w:rsid w:val="00843872"/>
    <w:rsid w:val="008440BC"/>
    <w:rsid w:val="00847FA7"/>
    <w:rsid w:val="008516F0"/>
    <w:rsid w:val="0085363B"/>
    <w:rsid w:val="00853FE9"/>
    <w:rsid w:val="008540F8"/>
    <w:rsid w:val="008542B0"/>
    <w:rsid w:val="008549C9"/>
    <w:rsid w:val="00854FE8"/>
    <w:rsid w:val="0085668D"/>
    <w:rsid w:val="008605C7"/>
    <w:rsid w:val="00860760"/>
    <w:rsid w:val="00860CB4"/>
    <w:rsid w:val="00862495"/>
    <w:rsid w:val="00862972"/>
    <w:rsid w:val="00866842"/>
    <w:rsid w:val="008707D7"/>
    <w:rsid w:val="00873C68"/>
    <w:rsid w:val="00875CB5"/>
    <w:rsid w:val="00875DA3"/>
    <w:rsid w:val="008811F5"/>
    <w:rsid w:val="00883AB3"/>
    <w:rsid w:val="008842A3"/>
    <w:rsid w:val="00884502"/>
    <w:rsid w:val="00885590"/>
    <w:rsid w:val="00885DDA"/>
    <w:rsid w:val="008865EB"/>
    <w:rsid w:val="00890C7B"/>
    <w:rsid w:val="00890F8C"/>
    <w:rsid w:val="008916FC"/>
    <w:rsid w:val="00891907"/>
    <w:rsid w:val="0089221F"/>
    <w:rsid w:val="00892E04"/>
    <w:rsid w:val="0089352C"/>
    <w:rsid w:val="00893F33"/>
    <w:rsid w:val="008944CC"/>
    <w:rsid w:val="00894527"/>
    <w:rsid w:val="00895A8D"/>
    <w:rsid w:val="00896DA7"/>
    <w:rsid w:val="008A0FF3"/>
    <w:rsid w:val="008A14C6"/>
    <w:rsid w:val="008A1A13"/>
    <w:rsid w:val="008A1ABB"/>
    <w:rsid w:val="008A21F3"/>
    <w:rsid w:val="008A22EF"/>
    <w:rsid w:val="008A397B"/>
    <w:rsid w:val="008A41B0"/>
    <w:rsid w:val="008A60B6"/>
    <w:rsid w:val="008A627A"/>
    <w:rsid w:val="008A7BDC"/>
    <w:rsid w:val="008B0274"/>
    <w:rsid w:val="008B1FB9"/>
    <w:rsid w:val="008B2C0B"/>
    <w:rsid w:val="008B3270"/>
    <w:rsid w:val="008B33F5"/>
    <w:rsid w:val="008B39C3"/>
    <w:rsid w:val="008B68A3"/>
    <w:rsid w:val="008B74C3"/>
    <w:rsid w:val="008C056B"/>
    <w:rsid w:val="008C1841"/>
    <w:rsid w:val="008C2CCC"/>
    <w:rsid w:val="008C34BC"/>
    <w:rsid w:val="008C5A9E"/>
    <w:rsid w:val="008D1917"/>
    <w:rsid w:val="008D1FE5"/>
    <w:rsid w:val="008D3802"/>
    <w:rsid w:val="008D3B4D"/>
    <w:rsid w:val="008D41FB"/>
    <w:rsid w:val="008D45A2"/>
    <w:rsid w:val="008D5C87"/>
    <w:rsid w:val="008D6BA2"/>
    <w:rsid w:val="008D7D58"/>
    <w:rsid w:val="008D7E3F"/>
    <w:rsid w:val="008E000E"/>
    <w:rsid w:val="008E008A"/>
    <w:rsid w:val="008E085A"/>
    <w:rsid w:val="008E0952"/>
    <w:rsid w:val="008E322C"/>
    <w:rsid w:val="008E3615"/>
    <w:rsid w:val="008E3BD8"/>
    <w:rsid w:val="008E45DC"/>
    <w:rsid w:val="008E575F"/>
    <w:rsid w:val="008E5C07"/>
    <w:rsid w:val="008E6A39"/>
    <w:rsid w:val="008F01B9"/>
    <w:rsid w:val="008F0F55"/>
    <w:rsid w:val="008F10C9"/>
    <w:rsid w:val="008F1120"/>
    <w:rsid w:val="008F1699"/>
    <w:rsid w:val="008F1AB4"/>
    <w:rsid w:val="008F2FBE"/>
    <w:rsid w:val="008F3F7D"/>
    <w:rsid w:val="008F480F"/>
    <w:rsid w:val="008F4AD2"/>
    <w:rsid w:val="008F7B9B"/>
    <w:rsid w:val="008F7C76"/>
    <w:rsid w:val="009022D2"/>
    <w:rsid w:val="00902504"/>
    <w:rsid w:val="00902850"/>
    <w:rsid w:val="00902B43"/>
    <w:rsid w:val="00904F22"/>
    <w:rsid w:val="009106C7"/>
    <w:rsid w:val="009118E7"/>
    <w:rsid w:val="009133EC"/>
    <w:rsid w:val="00914D76"/>
    <w:rsid w:val="00914DFE"/>
    <w:rsid w:val="0091515F"/>
    <w:rsid w:val="00915D22"/>
    <w:rsid w:val="0091603B"/>
    <w:rsid w:val="0091634F"/>
    <w:rsid w:val="009227CC"/>
    <w:rsid w:val="0092374E"/>
    <w:rsid w:val="0092424E"/>
    <w:rsid w:val="009250F7"/>
    <w:rsid w:val="00925406"/>
    <w:rsid w:val="00927D37"/>
    <w:rsid w:val="009309D0"/>
    <w:rsid w:val="0093144E"/>
    <w:rsid w:val="00931BF3"/>
    <w:rsid w:val="009325C0"/>
    <w:rsid w:val="009343EE"/>
    <w:rsid w:val="009357A3"/>
    <w:rsid w:val="00935C22"/>
    <w:rsid w:val="009365EE"/>
    <w:rsid w:val="00936650"/>
    <w:rsid w:val="00943207"/>
    <w:rsid w:val="00943CA2"/>
    <w:rsid w:val="00944942"/>
    <w:rsid w:val="009461B5"/>
    <w:rsid w:val="009463D6"/>
    <w:rsid w:val="00947282"/>
    <w:rsid w:val="00947491"/>
    <w:rsid w:val="00950DA7"/>
    <w:rsid w:val="00951F87"/>
    <w:rsid w:val="00952385"/>
    <w:rsid w:val="009523A8"/>
    <w:rsid w:val="009530C0"/>
    <w:rsid w:val="00953DD6"/>
    <w:rsid w:val="009541B9"/>
    <w:rsid w:val="00955AC8"/>
    <w:rsid w:val="00955E16"/>
    <w:rsid w:val="0095677C"/>
    <w:rsid w:val="00956CDF"/>
    <w:rsid w:val="00956DE8"/>
    <w:rsid w:val="00957FDC"/>
    <w:rsid w:val="00960502"/>
    <w:rsid w:val="0096063D"/>
    <w:rsid w:val="00961758"/>
    <w:rsid w:val="00963EF9"/>
    <w:rsid w:val="0096525D"/>
    <w:rsid w:val="009652C4"/>
    <w:rsid w:val="00965E17"/>
    <w:rsid w:val="00967AFC"/>
    <w:rsid w:val="00967D05"/>
    <w:rsid w:val="00970B45"/>
    <w:rsid w:val="009727A6"/>
    <w:rsid w:val="0097622C"/>
    <w:rsid w:val="009778E7"/>
    <w:rsid w:val="009801AD"/>
    <w:rsid w:val="00980D1F"/>
    <w:rsid w:val="00983318"/>
    <w:rsid w:val="0098431E"/>
    <w:rsid w:val="009856DF"/>
    <w:rsid w:val="009867FA"/>
    <w:rsid w:val="00991311"/>
    <w:rsid w:val="00991C21"/>
    <w:rsid w:val="009934CC"/>
    <w:rsid w:val="009937C6"/>
    <w:rsid w:val="00993A75"/>
    <w:rsid w:val="00994ACE"/>
    <w:rsid w:val="009950F7"/>
    <w:rsid w:val="009966E3"/>
    <w:rsid w:val="009A06B3"/>
    <w:rsid w:val="009A0ABA"/>
    <w:rsid w:val="009A122B"/>
    <w:rsid w:val="009A3D85"/>
    <w:rsid w:val="009A4608"/>
    <w:rsid w:val="009A4744"/>
    <w:rsid w:val="009A4D94"/>
    <w:rsid w:val="009A5069"/>
    <w:rsid w:val="009A56AB"/>
    <w:rsid w:val="009A5E32"/>
    <w:rsid w:val="009A60F1"/>
    <w:rsid w:val="009A75AD"/>
    <w:rsid w:val="009B0008"/>
    <w:rsid w:val="009B01AC"/>
    <w:rsid w:val="009B0393"/>
    <w:rsid w:val="009B173E"/>
    <w:rsid w:val="009B2A40"/>
    <w:rsid w:val="009B37AA"/>
    <w:rsid w:val="009B3D83"/>
    <w:rsid w:val="009B55D5"/>
    <w:rsid w:val="009B6072"/>
    <w:rsid w:val="009B775E"/>
    <w:rsid w:val="009C1127"/>
    <w:rsid w:val="009C36ED"/>
    <w:rsid w:val="009C6CF4"/>
    <w:rsid w:val="009C6EFD"/>
    <w:rsid w:val="009C7302"/>
    <w:rsid w:val="009C7416"/>
    <w:rsid w:val="009D02BD"/>
    <w:rsid w:val="009D1493"/>
    <w:rsid w:val="009D17E5"/>
    <w:rsid w:val="009D3903"/>
    <w:rsid w:val="009D464F"/>
    <w:rsid w:val="009E010E"/>
    <w:rsid w:val="009E0337"/>
    <w:rsid w:val="009E093C"/>
    <w:rsid w:val="009E0D91"/>
    <w:rsid w:val="009E1F61"/>
    <w:rsid w:val="009E21EC"/>
    <w:rsid w:val="009E39DF"/>
    <w:rsid w:val="009E3A28"/>
    <w:rsid w:val="009E44F6"/>
    <w:rsid w:val="009E45C8"/>
    <w:rsid w:val="009E4EFA"/>
    <w:rsid w:val="009E5204"/>
    <w:rsid w:val="009E667D"/>
    <w:rsid w:val="009E72C5"/>
    <w:rsid w:val="009F047E"/>
    <w:rsid w:val="009F1548"/>
    <w:rsid w:val="009F15D6"/>
    <w:rsid w:val="009F23F6"/>
    <w:rsid w:val="009F2900"/>
    <w:rsid w:val="009F2B41"/>
    <w:rsid w:val="009F3F54"/>
    <w:rsid w:val="009F4A00"/>
    <w:rsid w:val="009F5B62"/>
    <w:rsid w:val="009F616A"/>
    <w:rsid w:val="00A03152"/>
    <w:rsid w:val="00A03F46"/>
    <w:rsid w:val="00A05FE3"/>
    <w:rsid w:val="00A060F0"/>
    <w:rsid w:val="00A06265"/>
    <w:rsid w:val="00A10D1B"/>
    <w:rsid w:val="00A11394"/>
    <w:rsid w:val="00A11C60"/>
    <w:rsid w:val="00A12883"/>
    <w:rsid w:val="00A14034"/>
    <w:rsid w:val="00A156F2"/>
    <w:rsid w:val="00A15A7F"/>
    <w:rsid w:val="00A17630"/>
    <w:rsid w:val="00A201B3"/>
    <w:rsid w:val="00A201F3"/>
    <w:rsid w:val="00A20263"/>
    <w:rsid w:val="00A21E17"/>
    <w:rsid w:val="00A24C54"/>
    <w:rsid w:val="00A27219"/>
    <w:rsid w:val="00A365D6"/>
    <w:rsid w:val="00A400F1"/>
    <w:rsid w:val="00A40363"/>
    <w:rsid w:val="00A418F5"/>
    <w:rsid w:val="00A42A70"/>
    <w:rsid w:val="00A44612"/>
    <w:rsid w:val="00A447B6"/>
    <w:rsid w:val="00A45550"/>
    <w:rsid w:val="00A45A60"/>
    <w:rsid w:val="00A46F18"/>
    <w:rsid w:val="00A50A2B"/>
    <w:rsid w:val="00A5424D"/>
    <w:rsid w:val="00A55557"/>
    <w:rsid w:val="00A61665"/>
    <w:rsid w:val="00A625B3"/>
    <w:rsid w:val="00A639CC"/>
    <w:rsid w:val="00A653F1"/>
    <w:rsid w:val="00A655FB"/>
    <w:rsid w:val="00A6612A"/>
    <w:rsid w:val="00A67141"/>
    <w:rsid w:val="00A679E3"/>
    <w:rsid w:val="00A7085F"/>
    <w:rsid w:val="00A709AE"/>
    <w:rsid w:val="00A70C36"/>
    <w:rsid w:val="00A719CB"/>
    <w:rsid w:val="00A71E5D"/>
    <w:rsid w:val="00A72283"/>
    <w:rsid w:val="00A73CC6"/>
    <w:rsid w:val="00A73D8F"/>
    <w:rsid w:val="00A7508F"/>
    <w:rsid w:val="00A75D98"/>
    <w:rsid w:val="00A76B4B"/>
    <w:rsid w:val="00A779FD"/>
    <w:rsid w:val="00A77A4F"/>
    <w:rsid w:val="00A77CB6"/>
    <w:rsid w:val="00A80035"/>
    <w:rsid w:val="00A80D01"/>
    <w:rsid w:val="00A8187B"/>
    <w:rsid w:val="00A8282B"/>
    <w:rsid w:val="00A83E59"/>
    <w:rsid w:val="00A85041"/>
    <w:rsid w:val="00A85094"/>
    <w:rsid w:val="00A877BD"/>
    <w:rsid w:val="00A87872"/>
    <w:rsid w:val="00A87A7F"/>
    <w:rsid w:val="00A90B52"/>
    <w:rsid w:val="00A91E1E"/>
    <w:rsid w:val="00A92BBD"/>
    <w:rsid w:val="00A930F0"/>
    <w:rsid w:val="00A93888"/>
    <w:rsid w:val="00A93FD7"/>
    <w:rsid w:val="00A941CF"/>
    <w:rsid w:val="00A94E39"/>
    <w:rsid w:val="00A95857"/>
    <w:rsid w:val="00A95F70"/>
    <w:rsid w:val="00A97550"/>
    <w:rsid w:val="00AA0A86"/>
    <w:rsid w:val="00AA1442"/>
    <w:rsid w:val="00AA1E51"/>
    <w:rsid w:val="00AA236E"/>
    <w:rsid w:val="00AA3840"/>
    <w:rsid w:val="00AA450B"/>
    <w:rsid w:val="00AA488D"/>
    <w:rsid w:val="00AA6E17"/>
    <w:rsid w:val="00AB028F"/>
    <w:rsid w:val="00AB07D9"/>
    <w:rsid w:val="00AB0C02"/>
    <w:rsid w:val="00AB143D"/>
    <w:rsid w:val="00AB267C"/>
    <w:rsid w:val="00AB2A4B"/>
    <w:rsid w:val="00AB3271"/>
    <w:rsid w:val="00AB4B55"/>
    <w:rsid w:val="00AB4FFB"/>
    <w:rsid w:val="00AB6D05"/>
    <w:rsid w:val="00AB6E52"/>
    <w:rsid w:val="00AB78DD"/>
    <w:rsid w:val="00AB7D54"/>
    <w:rsid w:val="00AC0157"/>
    <w:rsid w:val="00AC0606"/>
    <w:rsid w:val="00AC0CFD"/>
    <w:rsid w:val="00AC108E"/>
    <w:rsid w:val="00AC25F4"/>
    <w:rsid w:val="00AC26FC"/>
    <w:rsid w:val="00AC3570"/>
    <w:rsid w:val="00AC5CF9"/>
    <w:rsid w:val="00AC6F85"/>
    <w:rsid w:val="00AD0C35"/>
    <w:rsid w:val="00AD127C"/>
    <w:rsid w:val="00AD1E9D"/>
    <w:rsid w:val="00AD2E51"/>
    <w:rsid w:val="00AD480D"/>
    <w:rsid w:val="00AD4BCE"/>
    <w:rsid w:val="00AD78C3"/>
    <w:rsid w:val="00AE01AF"/>
    <w:rsid w:val="00AE02AB"/>
    <w:rsid w:val="00AE0859"/>
    <w:rsid w:val="00AE14E9"/>
    <w:rsid w:val="00AE1F61"/>
    <w:rsid w:val="00AE1F65"/>
    <w:rsid w:val="00AE28E0"/>
    <w:rsid w:val="00AE2FDA"/>
    <w:rsid w:val="00AE3937"/>
    <w:rsid w:val="00AE495B"/>
    <w:rsid w:val="00AE4A7F"/>
    <w:rsid w:val="00AE5136"/>
    <w:rsid w:val="00AE5478"/>
    <w:rsid w:val="00AE6F30"/>
    <w:rsid w:val="00AE7445"/>
    <w:rsid w:val="00AE78B8"/>
    <w:rsid w:val="00AE7C6C"/>
    <w:rsid w:val="00AF426F"/>
    <w:rsid w:val="00AF5B9C"/>
    <w:rsid w:val="00AF752D"/>
    <w:rsid w:val="00AF7EE2"/>
    <w:rsid w:val="00B01779"/>
    <w:rsid w:val="00B01AB0"/>
    <w:rsid w:val="00B01BA2"/>
    <w:rsid w:val="00B03158"/>
    <w:rsid w:val="00B0669C"/>
    <w:rsid w:val="00B10706"/>
    <w:rsid w:val="00B121B3"/>
    <w:rsid w:val="00B15A7D"/>
    <w:rsid w:val="00B16349"/>
    <w:rsid w:val="00B25A78"/>
    <w:rsid w:val="00B276EF"/>
    <w:rsid w:val="00B27A89"/>
    <w:rsid w:val="00B27AB8"/>
    <w:rsid w:val="00B27E50"/>
    <w:rsid w:val="00B3075C"/>
    <w:rsid w:val="00B30C61"/>
    <w:rsid w:val="00B31484"/>
    <w:rsid w:val="00B31C12"/>
    <w:rsid w:val="00B32732"/>
    <w:rsid w:val="00B331C2"/>
    <w:rsid w:val="00B33F85"/>
    <w:rsid w:val="00B3400E"/>
    <w:rsid w:val="00B34852"/>
    <w:rsid w:val="00B34CD0"/>
    <w:rsid w:val="00B35DF6"/>
    <w:rsid w:val="00B35FE2"/>
    <w:rsid w:val="00B37BE3"/>
    <w:rsid w:val="00B403C0"/>
    <w:rsid w:val="00B40D2C"/>
    <w:rsid w:val="00B414A5"/>
    <w:rsid w:val="00B41B21"/>
    <w:rsid w:val="00B428D2"/>
    <w:rsid w:val="00B42AB1"/>
    <w:rsid w:val="00B44F51"/>
    <w:rsid w:val="00B45815"/>
    <w:rsid w:val="00B45BBA"/>
    <w:rsid w:val="00B47A5B"/>
    <w:rsid w:val="00B47BE7"/>
    <w:rsid w:val="00B47FB6"/>
    <w:rsid w:val="00B504BB"/>
    <w:rsid w:val="00B50CF4"/>
    <w:rsid w:val="00B51D9A"/>
    <w:rsid w:val="00B5372D"/>
    <w:rsid w:val="00B554DB"/>
    <w:rsid w:val="00B55925"/>
    <w:rsid w:val="00B55FE7"/>
    <w:rsid w:val="00B56D59"/>
    <w:rsid w:val="00B575B0"/>
    <w:rsid w:val="00B6008B"/>
    <w:rsid w:val="00B6024A"/>
    <w:rsid w:val="00B612EF"/>
    <w:rsid w:val="00B63585"/>
    <w:rsid w:val="00B6406D"/>
    <w:rsid w:val="00B655DD"/>
    <w:rsid w:val="00B65753"/>
    <w:rsid w:val="00B671F8"/>
    <w:rsid w:val="00B711ED"/>
    <w:rsid w:val="00B7139A"/>
    <w:rsid w:val="00B7218F"/>
    <w:rsid w:val="00B735EA"/>
    <w:rsid w:val="00B73B20"/>
    <w:rsid w:val="00B75624"/>
    <w:rsid w:val="00B75F77"/>
    <w:rsid w:val="00B80CE6"/>
    <w:rsid w:val="00B80F69"/>
    <w:rsid w:val="00B81993"/>
    <w:rsid w:val="00B81C45"/>
    <w:rsid w:val="00B81E9D"/>
    <w:rsid w:val="00B83015"/>
    <w:rsid w:val="00B8345E"/>
    <w:rsid w:val="00B83ECA"/>
    <w:rsid w:val="00B84CCC"/>
    <w:rsid w:val="00B86820"/>
    <w:rsid w:val="00B8733D"/>
    <w:rsid w:val="00B87857"/>
    <w:rsid w:val="00B9082C"/>
    <w:rsid w:val="00B90EC7"/>
    <w:rsid w:val="00B91916"/>
    <w:rsid w:val="00B92D51"/>
    <w:rsid w:val="00B961E8"/>
    <w:rsid w:val="00B972BD"/>
    <w:rsid w:val="00B97997"/>
    <w:rsid w:val="00BA2BBF"/>
    <w:rsid w:val="00BA351B"/>
    <w:rsid w:val="00BA3836"/>
    <w:rsid w:val="00BA5D11"/>
    <w:rsid w:val="00BA7B68"/>
    <w:rsid w:val="00BB043D"/>
    <w:rsid w:val="00BB1A32"/>
    <w:rsid w:val="00BB21DD"/>
    <w:rsid w:val="00BB271F"/>
    <w:rsid w:val="00BB30EE"/>
    <w:rsid w:val="00BB312E"/>
    <w:rsid w:val="00BB38D8"/>
    <w:rsid w:val="00BB5017"/>
    <w:rsid w:val="00BB56A2"/>
    <w:rsid w:val="00BB6547"/>
    <w:rsid w:val="00BB6939"/>
    <w:rsid w:val="00BB6965"/>
    <w:rsid w:val="00BB6CF1"/>
    <w:rsid w:val="00BB7369"/>
    <w:rsid w:val="00BC29B2"/>
    <w:rsid w:val="00BC3E64"/>
    <w:rsid w:val="00BC512E"/>
    <w:rsid w:val="00BD219A"/>
    <w:rsid w:val="00BD5CD1"/>
    <w:rsid w:val="00BD74F1"/>
    <w:rsid w:val="00BE01E8"/>
    <w:rsid w:val="00BE1AE8"/>
    <w:rsid w:val="00BE236F"/>
    <w:rsid w:val="00BE270F"/>
    <w:rsid w:val="00BE277A"/>
    <w:rsid w:val="00BE2DEF"/>
    <w:rsid w:val="00BE3AEA"/>
    <w:rsid w:val="00BE5A13"/>
    <w:rsid w:val="00BE7082"/>
    <w:rsid w:val="00BE72FF"/>
    <w:rsid w:val="00BE765E"/>
    <w:rsid w:val="00BE7CF1"/>
    <w:rsid w:val="00BF0E4E"/>
    <w:rsid w:val="00BF3270"/>
    <w:rsid w:val="00BF4929"/>
    <w:rsid w:val="00BF496D"/>
    <w:rsid w:val="00BF611D"/>
    <w:rsid w:val="00BF63F8"/>
    <w:rsid w:val="00BF6B33"/>
    <w:rsid w:val="00BF71FB"/>
    <w:rsid w:val="00C02D14"/>
    <w:rsid w:val="00C04666"/>
    <w:rsid w:val="00C0603C"/>
    <w:rsid w:val="00C06FD1"/>
    <w:rsid w:val="00C0724A"/>
    <w:rsid w:val="00C07410"/>
    <w:rsid w:val="00C1132E"/>
    <w:rsid w:val="00C116DD"/>
    <w:rsid w:val="00C11A76"/>
    <w:rsid w:val="00C1341A"/>
    <w:rsid w:val="00C15C12"/>
    <w:rsid w:val="00C17339"/>
    <w:rsid w:val="00C20193"/>
    <w:rsid w:val="00C20C13"/>
    <w:rsid w:val="00C219F1"/>
    <w:rsid w:val="00C223E6"/>
    <w:rsid w:val="00C237FB"/>
    <w:rsid w:val="00C24731"/>
    <w:rsid w:val="00C24ADE"/>
    <w:rsid w:val="00C275D8"/>
    <w:rsid w:val="00C3072D"/>
    <w:rsid w:val="00C31577"/>
    <w:rsid w:val="00C31FF0"/>
    <w:rsid w:val="00C32E54"/>
    <w:rsid w:val="00C34266"/>
    <w:rsid w:val="00C36321"/>
    <w:rsid w:val="00C41BDE"/>
    <w:rsid w:val="00C43042"/>
    <w:rsid w:val="00C432EC"/>
    <w:rsid w:val="00C43C85"/>
    <w:rsid w:val="00C46275"/>
    <w:rsid w:val="00C47A97"/>
    <w:rsid w:val="00C47B7D"/>
    <w:rsid w:val="00C52D2C"/>
    <w:rsid w:val="00C5380E"/>
    <w:rsid w:val="00C557C3"/>
    <w:rsid w:val="00C57408"/>
    <w:rsid w:val="00C57F43"/>
    <w:rsid w:val="00C610B8"/>
    <w:rsid w:val="00C616C1"/>
    <w:rsid w:val="00C62B38"/>
    <w:rsid w:val="00C66877"/>
    <w:rsid w:val="00C67135"/>
    <w:rsid w:val="00C67C7A"/>
    <w:rsid w:val="00C714D4"/>
    <w:rsid w:val="00C724BA"/>
    <w:rsid w:val="00C73DC3"/>
    <w:rsid w:val="00C74326"/>
    <w:rsid w:val="00C7456C"/>
    <w:rsid w:val="00C77FBE"/>
    <w:rsid w:val="00C81293"/>
    <w:rsid w:val="00C813B2"/>
    <w:rsid w:val="00C82164"/>
    <w:rsid w:val="00C824A7"/>
    <w:rsid w:val="00C84550"/>
    <w:rsid w:val="00C85139"/>
    <w:rsid w:val="00C862E7"/>
    <w:rsid w:val="00C8706B"/>
    <w:rsid w:val="00C87F0D"/>
    <w:rsid w:val="00C900C4"/>
    <w:rsid w:val="00C9030B"/>
    <w:rsid w:val="00C90CB4"/>
    <w:rsid w:val="00C923FD"/>
    <w:rsid w:val="00C92F15"/>
    <w:rsid w:val="00C9303D"/>
    <w:rsid w:val="00C937E7"/>
    <w:rsid w:val="00C95328"/>
    <w:rsid w:val="00C954C1"/>
    <w:rsid w:val="00C96E6D"/>
    <w:rsid w:val="00C9702A"/>
    <w:rsid w:val="00CA1268"/>
    <w:rsid w:val="00CA2B74"/>
    <w:rsid w:val="00CA2DA2"/>
    <w:rsid w:val="00CA3B11"/>
    <w:rsid w:val="00CA416C"/>
    <w:rsid w:val="00CA5418"/>
    <w:rsid w:val="00CA6D1C"/>
    <w:rsid w:val="00CB0A97"/>
    <w:rsid w:val="00CB2FF7"/>
    <w:rsid w:val="00CB35A1"/>
    <w:rsid w:val="00CB3A1F"/>
    <w:rsid w:val="00CB5D23"/>
    <w:rsid w:val="00CB6FD2"/>
    <w:rsid w:val="00CB701F"/>
    <w:rsid w:val="00CC0F41"/>
    <w:rsid w:val="00CC1A13"/>
    <w:rsid w:val="00CC1D39"/>
    <w:rsid w:val="00CC22CE"/>
    <w:rsid w:val="00CC26AA"/>
    <w:rsid w:val="00CC2DD2"/>
    <w:rsid w:val="00CC3AE6"/>
    <w:rsid w:val="00CC6812"/>
    <w:rsid w:val="00CC68D4"/>
    <w:rsid w:val="00CC7B29"/>
    <w:rsid w:val="00CD12DE"/>
    <w:rsid w:val="00CD1C35"/>
    <w:rsid w:val="00CD3581"/>
    <w:rsid w:val="00CD38E8"/>
    <w:rsid w:val="00CD3905"/>
    <w:rsid w:val="00CD4CF5"/>
    <w:rsid w:val="00CE112B"/>
    <w:rsid w:val="00CE1E6D"/>
    <w:rsid w:val="00CE5DF8"/>
    <w:rsid w:val="00CE6307"/>
    <w:rsid w:val="00CE692D"/>
    <w:rsid w:val="00CE6CF3"/>
    <w:rsid w:val="00CF011F"/>
    <w:rsid w:val="00CF1016"/>
    <w:rsid w:val="00CF1172"/>
    <w:rsid w:val="00CF1448"/>
    <w:rsid w:val="00CF17CD"/>
    <w:rsid w:val="00CF1BAB"/>
    <w:rsid w:val="00CF209F"/>
    <w:rsid w:val="00CF4568"/>
    <w:rsid w:val="00CF45D6"/>
    <w:rsid w:val="00CF63A3"/>
    <w:rsid w:val="00D00989"/>
    <w:rsid w:val="00D016B0"/>
    <w:rsid w:val="00D022EF"/>
    <w:rsid w:val="00D033E2"/>
    <w:rsid w:val="00D0432E"/>
    <w:rsid w:val="00D05EF1"/>
    <w:rsid w:val="00D12903"/>
    <w:rsid w:val="00D12D96"/>
    <w:rsid w:val="00D13DEB"/>
    <w:rsid w:val="00D15750"/>
    <w:rsid w:val="00D207AE"/>
    <w:rsid w:val="00D22B70"/>
    <w:rsid w:val="00D22D9D"/>
    <w:rsid w:val="00D25468"/>
    <w:rsid w:val="00D2609C"/>
    <w:rsid w:val="00D306F5"/>
    <w:rsid w:val="00D327B5"/>
    <w:rsid w:val="00D32C08"/>
    <w:rsid w:val="00D36667"/>
    <w:rsid w:val="00D40F7A"/>
    <w:rsid w:val="00D412D9"/>
    <w:rsid w:val="00D4139E"/>
    <w:rsid w:val="00D42FEE"/>
    <w:rsid w:val="00D43CD3"/>
    <w:rsid w:val="00D445D9"/>
    <w:rsid w:val="00D44918"/>
    <w:rsid w:val="00D456DE"/>
    <w:rsid w:val="00D46E6C"/>
    <w:rsid w:val="00D50802"/>
    <w:rsid w:val="00D508B6"/>
    <w:rsid w:val="00D50B7A"/>
    <w:rsid w:val="00D551D5"/>
    <w:rsid w:val="00D56BC8"/>
    <w:rsid w:val="00D62A4C"/>
    <w:rsid w:val="00D64516"/>
    <w:rsid w:val="00D64961"/>
    <w:rsid w:val="00D66C30"/>
    <w:rsid w:val="00D703BA"/>
    <w:rsid w:val="00D71EE9"/>
    <w:rsid w:val="00D72E6D"/>
    <w:rsid w:val="00D7398A"/>
    <w:rsid w:val="00D7523A"/>
    <w:rsid w:val="00D76114"/>
    <w:rsid w:val="00D7639E"/>
    <w:rsid w:val="00D767BC"/>
    <w:rsid w:val="00D76B0E"/>
    <w:rsid w:val="00D77F03"/>
    <w:rsid w:val="00D834D9"/>
    <w:rsid w:val="00D8429A"/>
    <w:rsid w:val="00D85534"/>
    <w:rsid w:val="00D85A7F"/>
    <w:rsid w:val="00D87567"/>
    <w:rsid w:val="00D9165E"/>
    <w:rsid w:val="00D91E96"/>
    <w:rsid w:val="00D92050"/>
    <w:rsid w:val="00D9300B"/>
    <w:rsid w:val="00D93123"/>
    <w:rsid w:val="00D931EB"/>
    <w:rsid w:val="00D93BFA"/>
    <w:rsid w:val="00D94513"/>
    <w:rsid w:val="00D976D7"/>
    <w:rsid w:val="00DA0E50"/>
    <w:rsid w:val="00DA132C"/>
    <w:rsid w:val="00DA2088"/>
    <w:rsid w:val="00DA209C"/>
    <w:rsid w:val="00DA230D"/>
    <w:rsid w:val="00DA2D2F"/>
    <w:rsid w:val="00DA58DD"/>
    <w:rsid w:val="00DA625C"/>
    <w:rsid w:val="00DA640D"/>
    <w:rsid w:val="00DA7E47"/>
    <w:rsid w:val="00DA7F51"/>
    <w:rsid w:val="00DB167E"/>
    <w:rsid w:val="00DB298D"/>
    <w:rsid w:val="00DB2B75"/>
    <w:rsid w:val="00DB3908"/>
    <w:rsid w:val="00DB39F9"/>
    <w:rsid w:val="00DB5FBB"/>
    <w:rsid w:val="00DB7688"/>
    <w:rsid w:val="00DC0278"/>
    <w:rsid w:val="00DC0C33"/>
    <w:rsid w:val="00DC0F23"/>
    <w:rsid w:val="00DC110F"/>
    <w:rsid w:val="00DC1DD6"/>
    <w:rsid w:val="00DC1F5C"/>
    <w:rsid w:val="00DC2BEF"/>
    <w:rsid w:val="00DC33D1"/>
    <w:rsid w:val="00DC4C39"/>
    <w:rsid w:val="00DC621C"/>
    <w:rsid w:val="00DC63FF"/>
    <w:rsid w:val="00DC6488"/>
    <w:rsid w:val="00DC65FC"/>
    <w:rsid w:val="00DD4C35"/>
    <w:rsid w:val="00DD4F24"/>
    <w:rsid w:val="00DE1779"/>
    <w:rsid w:val="00DE3EF7"/>
    <w:rsid w:val="00DE468A"/>
    <w:rsid w:val="00DE6120"/>
    <w:rsid w:val="00DE7879"/>
    <w:rsid w:val="00DF014E"/>
    <w:rsid w:val="00DF13BE"/>
    <w:rsid w:val="00DF17EE"/>
    <w:rsid w:val="00DF481D"/>
    <w:rsid w:val="00DF65C6"/>
    <w:rsid w:val="00DF6DD1"/>
    <w:rsid w:val="00E00406"/>
    <w:rsid w:val="00E00D1C"/>
    <w:rsid w:val="00E023E4"/>
    <w:rsid w:val="00E02DA3"/>
    <w:rsid w:val="00E04E73"/>
    <w:rsid w:val="00E06662"/>
    <w:rsid w:val="00E07569"/>
    <w:rsid w:val="00E0764F"/>
    <w:rsid w:val="00E108FC"/>
    <w:rsid w:val="00E10AF7"/>
    <w:rsid w:val="00E1150C"/>
    <w:rsid w:val="00E14988"/>
    <w:rsid w:val="00E155C2"/>
    <w:rsid w:val="00E15C64"/>
    <w:rsid w:val="00E1608E"/>
    <w:rsid w:val="00E206FE"/>
    <w:rsid w:val="00E20F72"/>
    <w:rsid w:val="00E230DD"/>
    <w:rsid w:val="00E245AB"/>
    <w:rsid w:val="00E25C79"/>
    <w:rsid w:val="00E27029"/>
    <w:rsid w:val="00E27C99"/>
    <w:rsid w:val="00E300C3"/>
    <w:rsid w:val="00E305C8"/>
    <w:rsid w:val="00E30758"/>
    <w:rsid w:val="00E312E6"/>
    <w:rsid w:val="00E31700"/>
    <w:rsid w:val="00E31956"/>
    <w:rsid w:val="00E31998"/>
    <w:rsid w:val="00E320FD"/>
    <w:rsid w:val="00E33BF5"/>
    <w:rsid w:val="00E33C36"/>
    <w:rsid w:val="00E36871"/>
    <w:rsid w:val="00E3708B"/>
    <w:rsid w:val="00E377AC"/>
    <w:rsid w:val="00E40087"/>
    <w:rsid w:val="00E41411"/>
    <w:rsid w:val="00E43FB5"/>
    <w:rsid w:val="00E44300"/>
    <w:rsid w:val="00E448CE"/>
    <w:rsid w:val="00E44AEB"/>
    <w:rsid w:val="00E45650"/>
    <w:rsid w:val="00E45B90"/>
    <w:rsid w:val="00E46438"/>
    <w:rsid w:val="00E46B4F"/>
    <w:rsid w:val="00E50C52"/>
    <w:rsid w:val="00E530DB"/>
    <w:rsid w:val="00E53421"/>
    <w:rsid w:val="00E54924"/>
    <w:rsid w:val="00E55D72"/>
    <w:rsid w:val="00E573AC"/>
    <w:rsid w:val="00E627A4"/>
    <w:rsid w:val="00E63820"/>
    <w:rsid w:val="00E64344"/>
    <w:rsid w:val="00E64490"/>
    <w:rsid w:val="00E669AA"/>
    <w:rsid w:val="00E6716E"/>
    <w:rsid w:val="00E67F81"/>
    <w:rsid w:val="00E70B0C"/>
    <w:rsid w:val="00E70BF3"/>
    <w:rsid w:val="00E70CE4"/>
    <w:rsid w:val="00E7117B"/>
    <w:rsid w:val="00E73201"/>
    <w:rsid w:val="00E73810"/>
    <w:rsid w:val="00E7388B"/>
    <w:rsid w:val="00E73A17"/>
    <w:rsid w:val="00E741DC"/>
    <w:rsid w:val="00E754D9"/>
    <w:rsid w:val="00E8085E"/>
    <w:rsid w:val="00E80DBA"/>
    <w:rsid w:val="00E80DEF"/>
    <w:rsid w:val="00E820BA"/>
    <w:rsid w:val="00E83ADA"/>
    <w:rsid w:val="00E84C8C"/>
    <w:rsid w:val="00E869CF"/>
    <w:rsid w:val="00E86B83"/>
    <w:rsid w:val="00E939AA"/>
    <w:rsid w:val="00E956C8"/>
    <w:rsid w:val="00E97784"/>
    <w:rsid w:val="00EA074A"/>
    <w:rsid w:val="00EA0AB2"/>
    <w:rsid w:val="00EA10CA"/>
    <w:rsid w:val="00EA2B21"/>
    <w:rsid w:val="00EA3EBE"/>
    <w:rsid w:val="00EA42C1"/>
    <w:rsid w:val="00EA5260"/>
    <w:rsid w:val="00EA5D00"/>
    <w:rsid w:val="00EA75E5"/>
    <w:rsid w:val="00EA7E0F"/>
    <w:rsid w:val="00EA7E99"/>
    <w:rsid w:val="00EB0C1F"/>
    <w:rsid w:val="00EB2A6C"/>
    <w:rsid w:val="00EB353B"/>
    <w:rsid w:val="00EB421D"/>
    <w:rsid w:val="00EB5C60"/>
    <w:rsid w:val="00EB604F"/>
    <w:rsid w:val="00EB71D1"/>
    <w:rsid w:val="00EC20D1"/>
    <w:rsid w:val="00EC294A"/>
    <w:rsid w:val="00ED0685"/>
    <w:rsid w:val="00ED361D"/>
    <w:rsid w:val="00ED4132"/>
    <w:rsid w:val="00ED418C"/>
    <w:rsid w:val="00ED4242"/>
    <w:rsid w:val="00ED4655"/>
    <w:rsid w:val="00ED60BD"/>
    <w:rsid w:val="00ED6523"/>
    <w:rsid w:val="00ED6FC7"/>
    <w:rsid w:val="00ED7BF9"/>
    <w:rsid w:val="00EE1692"/>
    <w:rsid w:val="00EE19DD"/>
    <w:rsid w:val="00EE2840"/>
    <w:rsid w:val="00EE376F"/>
    <w:rsid w:val="00EE58CE"/>
    <w:rsid w:val="00EE5C48"/>
    <w:rsid w:val="00EE6BE1"/>
    <w:rsid w:val="00EE7EC9"/>
    <w:rsid w:val="00EF071C"/>
    <w:rsid w:val="00EF1D7D"/>
    <w:rsid w:val="00EF3FBF"/>
    <w:rsid w:val="00EF5186"/>
    <w:rsid w:val="00EF5DF2"/>
    <w:rsid w:val="00EF7176"/>
    <w:rsid w:val="00F00202"/>
    <w:rsid w:val="00F00823"/>
    <w:rsid w:val="00F0089F"/>
    <w:rsid w:val="00F05CBA"/>
    <w:rsid w:val="00F0756F"/>
    <w:rsid w:val="00F0798C"/>
    <w:rsid w:val="00F115F8"/>
    <w:rsid w:val="00F11E8D"/>
    <w:rsid w:val="00F12345"/>
    <w:rsid w:val="00F13C04"/>
    <w:rsid w:val="00F141A2"/>
    <w:rsid w:val="00F152CB"/>
    <w:rsid w:val="00F15A57"/>
    <w:rsid w:val="00F15BEB"/>
    <w:rsid w:val="00F15FC6"/>
    <w:rsid w:val="00F16078"/>
    <w:rsid w:val="00F162F3"/>
    <w:rsid w:val="00F16DD9"/>
    <w:rsid w:val="00F16DFE"/>
    <w:rsid w:val="00F2196C"/>
    <w:rsid w:val="00F225F9"/>
    <w:rsid w:val="00F228AE"/>
    <w:rsid w:val="00F23863"/>
    <w:rsid w:val="00F26391"/>
    <w:rsid w:val="00F27421"/>
    <w:rsid w:val="00F308B6"/>
    <w:rsid w:val="00F30FA5"/>
    <w:rsid w:val="00F424B9"/>
    <w:rsid w:val="00F43D09"/>
    <w:rsid w:val="00F45AF0"/>
    <w:rsid w:val="00F45CA2"/>
    <w:rsid w:val="00F463E4"/>
    <w:rsid w:val="00F47E0B"/>
    <w:rsid w:val="00F51C95"/>
    <w:rsid w:val="00F52870"/>
    <w:rsid w:val="00F5429D"/>
    <w:rsid w:val="00F55675"/>
    <w:rsid w:val="00F55EC2"/>
    <w:rsid w:val="00F57090"/>
    <w:rsid w:val="00F57463"/>
    <w:rsid w:val="00F6299C"/>
    <w:rsid w:val="00F65FF4"/>
    <w:rsid w:val="00F667CC"/>
    <w:rsid w:val="00F66802"/>
    <w:rsid w:val="00F669E9"/>
    <w:rsid w:val="00F66D7C"/>
    <w:rsid w:val="00F672E0"/>
    <w:rsid w:val="00F70CD0"/>
    <w:rsid w:val="00F70FD0"/>
    <w:rsid w:val="00F71131"/>
    <w:rsid w:val="00F72089"/>
    <w:rsid w:val="00F72390"/>
    <w:rsid w:val="00F724C5"/>
    <w:rsid w:val="00F733B7"/>
    <w:rsid w:val="00F74A36"/>
    <w:rsid w:val="00F74E0A"/>
    <w:rsid w:val="00F763F9"/>
    <w:rsid w:val="00F77629"/>
    <w:rsid w:val="00F80D9B"/>
    <w:rsid w:val="00F80E31"/>
    <w:rsid w:val="00F80F0E"/>
    <w:rsid w:val="00F81AE2"/>
    <w:rsid w:val="00F82F5C"/>
    <w:rsid w:val="00F84354"/>
    <w:rsid w:val="00F84C22"/>
    <w:rsid w:val="00F84E68"/>
    <w:rsid w:val="00F85793"/>
    <w:rsid w:val="00F860CA"/>
    <w:rsid w:val="00F872C6"/>
    <w:rsid w:val="00F872E1"/>
    <w:rsid w:val="00F8796E"/>
    <w:rsid w:val="00F87DBB"/>
    <w:rsid w:val="00F87EFA"/>
    <w:rsid w:val="00F90C6B"/>
    <w:rsid w:val="00F90CE8"/>
    <w:rsid w:val="00F90DA8"/>
    <w:rsid w:val="00F91DEC"/>
    <w:rsid w:val="00F9291C"/>
    <w:rsid w:val="00F956B2"/>
    <w:rsid w:val="00F956F8"/>
    <w:rsid w:val="00F963A1"/>
    <w:rsid w:val="00F975A6"/>
    <w:rsid w:val="00FA0EF1"/>
    <w:rsid w:val="00FA2C84"/>
    <w:rsid w:val="00FA2DF6"/>
    <w:rsid w:val="00FA456E"/>
    <w:rsid w:val="00FA57AF"/>
    <w:rsid w:val="00FA6247"/>
    <w:rsid w:val="00FA79EF"/>
    <w:rsid w:val="00FA7B05"/>
    <w:rsid w:val="00FB0515"/>
    <w:rsid w:val="00FB2A6F"/>
    <w:rsid w:val="00FB3458"/>
    <w:rsid w:val="00FB40CE"/>
    <w:rsid w:val="00FB427D"/>
    <w:rsid w:val="00FB5C29"/>
    <w:rsid w:val="00FB7A09"/>
    <w:rsid w:val="00FC0D90"/>
    <w:rsid w:val="00FC27FD"/>
    <w:rsid w:val="00FC3492"/>
    <w:rsid w:val="00FC488B"/>
    <w:rsid w:val="00FC4A1D"/>
    <w:rsid w:val="00FC6B9F"/>
    <w:rsid w:val="00FC701F"/>
    <w:rsid w:val="00FD1EA1"/>
    <w:rsid w:val="00FD2BC0"/>
    <w:rsid w:val="00FD31EC"/>
    <w:rsid w:val="00FD35ED"/>
    <w:rsid w:val="00FD416F"/>
    <w:rsid w:val="00FD4559"/>
    <w:rsid w:val="00FD4818"/>
    <w:rsid w:val="00FD4BDC"/>
    <w:rsid w:val="00FD4FC3"/>
    <w:rsid w:val="00FD7FAB"/>
    <w:rsid w:val="00FE5AE2"/>
    <w:rsid w:val="00FE6166"/>
    <w:rsid w:val="00FE6606"/>
    <w:rsid w:val="00FF0DD0"/>
    <w:rsid w:val="00FF1098"/>
    <w:rsid w:val="00FF12C5"/>
    <w:rsid w:val="00FF4A64"/>
    <w:rsid w:val="00FF4D9E"/>
    <w:rsid w:val="00FF6667"/>
    <w:rsid w:val="00FF69B9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qFormat/>
    <w:rsid w:val="00537B7C"/>
    <w:pPr>
      <w:keepLines w:val="0"/>
      <w:spacing w:before="120" w:after="120" w:line="240" w:lineRule="auto"/>
      <w:outlineLvl w:val="3"/>
    </w:pPr>
    <w:rPr>
      <w:rFonts w:ascii="Arial" w:eastAsia="Times New Roman" w:hAnsi="Arial" w:cs="Times New Roman"/>
      <w:b w:val="0"/>
      <w:bCs w:val="0"/>
      <w:i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7B7C"/>
    <w:rPr>
      <w:rFonts w:ascii="Arial" w:eastAsia="Times New Roman" w:hAnsi="Arial" w:cs="Times New Roman"/>
      <w:i/>
      <w:szCs w:val="20"/>
      <w:lang w:eastAsia="ru-RU"/>
    </w:rPr>
  </w:style>
  <w:style w:type="paragraph" w:styleId="a3">
    <w:name w:val="Message Header"/>
    <w:basedOn w:val="a"/>
    <w:link w:val="a4"/>
    <w:rsid w:val="00537B7C"/>
    <w:pPr>
      <w:spacing w:before="60" w:after="60" w:line="200" w:lineRule="exact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a4">
    <w:name w:val="Шапка Знак"/>
    <w:basedOn w:val="a0"/>
    <w:link w:val="a3"/>
    <w:rsid w:val="00537B7C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5">
    <w:name w:val="Таблица"/>
    <w:basedOn w:val="a3"/>
    <w:rsid w:val="00537B7C"/>
    <w:pPr>
      <w:spacing w:before="0" w:after="0" w:line="220" w:lineRule="exact"/>
    </w:pPr>
    <w:rPr>
      <w:i w:val="0"/>
    </w:rPr>
  </w:style>
  <w:style w:type="paragraph" w:customStyle="1" w:styleId="a6">
    <w:name w:val="Таблотст"/>
    <w:basedOn w:val="a5"/>
    <w:rsid w:val="00537B7C"/>
    <w:pPr>
      <w:ind w:left="85"/>
    </w:pPr>
  </w:style>
  <w:style w:type="paragraph" w:customStyle="1" w:styleId="2">
    <w:name w:val="Таблотст2"/>
    <w:basedOn w:val="a5"/>
    <w:rsid w:val="00537B7C"/>
    <w:pPr>
      <w:ind w:left="170"/>
    </w:pPr>
  </w:style>
  <w:style w:type="character" w:customStyle="1" w:styleId="30">
    <w:name w:val="Заголовок 3 Знак"/>
    <w:basedOn w:val="a0"/>
    <w:link w:val="3"/>
    <w:uiPriority w:val="9"/>
    <w:semiHidden/>
    <w:rsid w:val="00537B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link w:val="a8"/>
    <w:uiPriority w:val="34"/>
    <w:qFormat/>
    <w:rsid w:val="005A6CB0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20">
    <w:name w:val="Body Text 2"/>
    <w:basedOn w:val="a"/>
    <w:link w:val="21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531A4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31">
    <w:name w:val="Body Text 3"/>
    <w:basedOn w:val="a"/>
    <w:link w:val="32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531A45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9">
    <w:name w:val="Table Grid"/>
    <w:basedOn w:val="a1"/>
    <w:uiPriority w:val="59"/>
    <w:rsid w:val="0030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;Полужирный"/>
    <w:basedOn w:val="a0"/>
    <w:rsid w:val="00302D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"/>
    <w:basedOn w:val="a"/>
    <w:link w:val="ab"/>
    <w:uiPriority w:val="99"/>
    <w:unhideWhenUsed/>
    <w:rsid w:val="00275C0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"/>
    <w:basedOn w:val="a0"/>
    <w:link w:val="aa"/>
    <w:uiPriority w:val="99"/>
    <w:rsid w:val="00275C0E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75C0E"/>
    <w:rPr>
      <w:vertAlign w:val="superscript"/>
    </w:rPr>
  </w:style>
  <w:style w:type="paragraph" w:styleId="ad">
    <w:name w:val="Normal (Web)"/>
    <w:basedOn w:val="a"/>
    <w:uiPriority w:val="99"/>
    <w:unhideWhenUsed/>
    <w:rsid w:val="0027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A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0A86"/>
    <w:rPr>
      <w:rFonts w:ascii="Tahoma" w:hAnsi="Tahoma" w:cs="Tahoma"/>
      <w:sz w:val="16"/>
      <w:szCs w:val="16"/>
    </w:rPr>
  </w:style>
  <w:style w:type="paragraph" w:styleId="af0">
    <w:name w:val="Title"/>
    <w:basedOn w:val="a"/>
    <w:link w:val="af1"/>
    <w:qFormat/>
    <w:rsid w:val="00254B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254BD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2">
    <w:name w:val="annotation text"/>
    <w:basedOn w:val="a"/>
    <w:link w:val="af3"/>
    <w:rsid w:val="00213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2136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12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Body Text"/>
    <w:basedOn w:val="a"/>
    <w:link w:val="af5"/>
    <w:uiPriority w:val="99"/>
    <w:semiHidden/>
    <w:unhideWhenUsed/>
    <w:rsid w:val="00BE7CF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E7CF1"/>
  </w:style>
  <w:style w:type="paragraph" w:styleId="af6">
    <w:name w:val="header"/>
    <w:basedOn w:val="a"/>
    <w:link w:val="af7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47282"/>
  </w:style>
  <w:style w:type="paragraph" w:styleId="af8">
    <w:name w:val="footer"/>
    <w:basedOn w:val="a"/>
    <w:link w:val="af9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47282"/>
  </w:style>
  <w:style w:type="character" w:customStyle="1" w:styleId="a8">
    <w:name w:val="Абзац списка Знак"/>
    <w:link w:val="a7"/>
    <w:uiPriority w:val="34"/>
    <w:locked/>
    <w:rsid w:val="00B97997"/>
    <w:rPr>
      <w:rFonts w:ascii="Times New Roman" w:hAnsi="Times New Roman" w:cs="Times New Roman"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5A5F84"/>
    <w:rPr>
      <w:sz w:val="16"/>
      <w:szCs w:val="16"/>
    </w:rPr>
  </w:style>
  <w:style w:type="paragraph" w:styleId="afb">
    <w:name w:val="annotation subject"/>
    <w:basedOn w:val="af2"/>
    <w:next w:val="af2"/>
    <w:link w:val="afc"/>
    <w:uiPriority w:val="99"/>
    <w:semiHidden/>
    <w:unhideWhenUsed/>
    <w:rsid w:val="005A5F8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c">
    <w:name w:val="Тема примечания Знак"/>
    <w:basedOn w:val="af3"/>
    <w:link w:val="afb"/>
    <w:uiPriority w:val="99"/>
    <w:semiHidden/>
    <w:rsid w:val="005A5F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8A1A13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8A1A13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8A1A13"/>
    <w:rPr>
      <w:vertAlign w:val="superscript"/>
    </w:rPr>
  </w:style>
  <w:style w:type="paragraph" w:styleId="aff0">
    <w:name w:val="No Spacing"/>
    <w:uiPriority w:val="1"/>
    <w:qFormat/>
    <w:rsid w:val="00220E03"/>
    <w:pPr>
      <w:spacing w:after="0" w:line="240" w:lineRule="auto"/>
    </w:pPr>
    <w:rPr>
      <w:rFonts w:eastAsiaTheme="minorEastAsia"/>
      <w:lang w:eastAsia="ru-RU"/>
    </w:rPr>
  </w:style>
  <w:style w:type="character" w:customStyle="1" w:styleId="aff1">
    <w:name w:val="Основной текст_"/>
    <w:basedOn w:val="a0"/>
    <w:link w:val="11"/>
    <w:rsid w:val="006B75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6B754E"/>
    <w:pPr>
      <w:widowControl w:val="0"/>
      <w:shd w:val="clear" w:color="auto" w:fill="FFFFFF"/>
      <w:spacing w:after="0" w:line="259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f2">
    <w:name w:val="Strong"/>
    <w:basedOn w:val="a0"/>
    <w:uiPriority w:val="22"/>
    <w:qFormat/>
    <w:rsid w:val="00620A6B"/>
    <w:rPr>
      <w:b/>
      <w:bCs/>
    </w:rPr>
  </w:style>
  <w:style w:type="character" w:styleId="aff3">
    <w:name w:val="Hyperlink"/>
    <w:basedOn w:val="a0"/>
    <w:uiPriority w:val="99"/>
    <w:semiHidden/>
    <w:unhideWhenUsed/>
    <w:rsid w:val="00620A6B"/>
    <w:rPr>
      <w:color w:val="0000FF"/>
      <w:u w:val="single"/>
    </w:rPr>
  </w:style>
  <w:style w:type="character" w:customStyle="1" w:styleId="12">
    <w:name w:val="Заголовок №1_"/>
    <w:basedOn w:val="a0"/>
    <w:link w:val="13"/>
    <w:rsid w:val="00A201B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4">
    <w:name w:val="Подпись к таблице_"/>
    <w:basedOn w:val="a0"/>
    <w:link w:val="aff5"/>
    <w:rsid w:val="00A201B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6">
    <w:name w:val="Другое_"/>
    <w:basedOn w:val="a0"/>
    <w:link w:val="aff7"/>
    <w:rsid w:val="00A201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A201B3"/>
    <w:pPr>
      <w:widowControl w:val="0"/>
      <w:shd w:val="clear" w:color="auto" w:fill="FFFFFF"/>
      <w:spacing w:after="300" w:line="240" w:lineRule="auto"/>
      <w:ind w:left="8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5">
    <w:name w:val="Подпись к таблице"/>
    <w:basedOn w:val="a"/>
    <w:link w:val="aff4"/>
    <w:rsid w:val="00A201B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7">
    <w:name w:val="Другое"/>
    <w:basedOn w:val="a"/>
    <w:link w:val="aff6"/>
    <w:rsid w:val="00A201B3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qFormat/>
    <w:rsid w:val="00537B7C"/>
    <w:pPr>
      <w:keepLines w:val="0"/>
      <w:spacing w:before="120" w:after="120" w:line="240" w:lineRule="auto"/>
      <w:outlineLvl w:val="3"/>
    </w:pPr>
    <w:rPr>
      <w:rFonts w:ascii="Arial" w:eastAsia="Times New Roman" w:hAnsi="Arial" w:cs="Times New Roman"/>
      <w:b w:val="0"/>
      <w:bCs w:val="0"/>
      <w:i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37B7C"/>
    <w:rPr>
      <w:rFonts w:ascii="Arial" w:eastAsia="Times New Roman" w:hAnsi="Arial" w:cs="Times New Roman"/>
      <w:i/>
      <w:szCs w:val="20"/>
      <w:lang w:eastAsia="ru-RU"/>
    </w:rPr>
  </w:style>
  <w:style w:type="paragraph" w:styleId="a3">
    <w:name w:val="Message Header"/>
    <w:basedOn w:val="a"/>
    <w:link w:val="a4"/>
    <w:rsid w:val="00537B7C"/>
    <w:pPr>
      <w:spacing w:before="60" w:after="60" w:line="200" w:lineRule="exact"/>
    </w:pPr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a4">
    <w:name w:val="Шапка Знак"/>
    <w:basedOn w:val="a0"/>
    <w:link w:val="a3"/>
    <w:rsid w:val="00537B7C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5">
    <w:name w:val="Таблица"/>
    <w:basedOn w:val="a3"/>
    <w:rsid w:val="00537B7C"/>
    <w:pPr>
      <w:spacing w:before="0" w:after="0" w:line="220" w:lineRule="exact"/>
    </w:pPr>
    <w:rPr>
      <w:i w:val="0"/>
    </w:rPr>
  </w:style>
  <w:style w:type="paragraph" w:customStyle="1" w:styleId="a6">
    <w:name w:val="Таблотст"/>
    <w:basedOn w:val="a5"/>
    <w:rsid w:val="00537B7C"/>
    <w:pPr>
      <w:ind w:left="85"/>
    </w:pPr>
  </w:style>
  <w:style w:type="paragraph" w:customStyle="1" w:styleId="2">
    <w:name w:val="Таблотст2"/>
    <w:basedOn w:val="a5"/>
    <w:rsid w:val="00537B7C"/>
    <w:pPr>
      <w:ind w:left="170"/>
    </w:pPr>
  </w:style>
  <w:style w:type="character" w:customStyle="1" w:styleId="30">
    <w:name w:val="Заголовок 3 Знак"/>
    <w:basedOn w:val="a0"/>
    <w:link w:val="3"/>
    <w:uiPriority w:val="9"/>
    <w:semiHidden/>
    <w:rsid w:val="00537B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link w:val="a8"/>
    <w:uiPriority w:val="34"/>
    <w:qFormat/>
    <w:rsid w:val="005A6CB0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20">
    <w:name w:val="Body Text 2"/>
    <w:basedOn w:val="a"/>
    <w:link w:val="21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531A4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31">
    <w:name w:val="Body Text 3"/>
    <w:basedOn w:val="a"/>
    <w:link w:val="32"/>
    <w:rsid w:val="00531A4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531A45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9">
    <w:name w:val="Table Grid"/>
    <w:basedOn w:val="a1"/>
    <w:uiPriority w:val="59"/>
    <w:rsid w:val="0030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;Полужирный"/>
    <w:basedOn w:val="a0"/>
    <w:rsid w:val="00302D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302D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footnote text"/>
    <w:aliases w:val="Текст сноски Знак Знак Char,Texto de nota al pie Char,Texto de nota al pie,Текст сноски Знак Знак Char Char,Schriftart: 9 pt,Schriftart: 10 pt,Schriftart: 8 pt,single space,Текст сноски Знак1 Знак,Table_Footnote_last"/>
    <w:basedOn w:val="a"/>
    <w:link w:val="ab"/>
    <w:uiPriority w:val="99"/>
    <w:unhideWhenUsed/>
    <w:rsid w:val="00275C0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Char Знак,Texto de nota al pie Char Знак,Texto de nota al pie Знак,Текст сноски Знак Знак Char Char Знак,Schriftart: 9 pt Знак,Schriftart: 10 pt Знак,Schriftart: 8 pt Знак,single space Знак"/>
    <w:basedOn w:val="a0"/>
    <w:link w:val="aa"/>
    <w:uiPriority w:val="99"/>
    <w:rsid w:val="00275C0E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75C0E"/>
    <w:rPr>
      <w:vertAlign w:val="superscript"/>
    </w:rPr>
  </w:style>
  <w:style w:type="paragraph" w:styleId="ad">
    <w:name w:val="Normal (Web)"/>
    <w:basedOn w:val="a"/>
    <w:uiPriority w:val="99"/>
    <w:unhideWhenUsed/>
    <w:rsid w:val="0027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A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0A86"/>
    <w:rPr>
      <w:rFonts w:ascii="Tahoma" w:hAnsi="Tahoma" w:cs="Tahoma"/>
      <w:sz w:val="16"/>
      <w:szCs w:val="16"/>
    </w:rPr>
  </w:style>
  <w:style w:type="paragraph" w:styleId="af0">
    <w:name w:val="Title"/>
    <w:basedOn w:val="a"/>
    <w:link w:val="af1"/>
    <w:qFormat/>
    <w:rsid w:val="00254B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254BD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2">
    <w:name w:val="annotation text"/>
    <w:basedOn w:val="a"/>
    <w:link w:val="af3"/>
    <w:rsid w:val="00213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2136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12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Body Text"/>
    <w:basedOn w:val="a"/>
    <w:link w:val="af5"/>
    <w:uiPriority w:val="99"/>
    <w:semiHidden/>
    <w:unhideWhenUsed/>
    <w:rsid w:val="00BE7CF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BE7CF1"/>
  </w:style>
  <w:style w:type="paragraph" w:styleId="af6">
    <w:name w:val="header"/>
    <w:basedOn w:val="a"/>
    <w:link w:val="af7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47282"/>
  </w:style>
  <w:style w:type="paragraph" w:styleId="af8">
    <w:name w:val="footer"/>
    <w:basedOn w:val="a"/>
    <w:link w:val="af9"/>
    <w:uiPriority w:val="99"/>
    <w:unhideWhenUsed/>
    <w:rsid w:val="00947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47282"/>
  </w:style>
  <w:style w:type="character" w:customStyle="1" w:styleId="a8">
    <w:name w:val="Абзац списка Знак"/>
    <w:link w:val="a7"/>
    <w:uiPriority w:val="34"/>
    <w:locked/>
    <w:rsid w:val="00B97997"/>
    <w:rPr>
      <w:rFonts w:ascii="Times New Roman" w:hAnsi="Times New Roman" w:cs="Times New Roman"/>
      <w:sz w:val="28"/>
      <w:szCs w:val="28"/>
    </w:rPr>
  </w:style>
  <w:style w:type="character" w:styleId="afa">
    <w:name w:val="annotation reference"/>
    <w:basedOn w:val="a0"/>
    <w:uiPriority w:val="99"/>
    <w:semiHidden/>
    <w:unhideWhenUsed/>
    <w:rsid w:val="005A5F84"/>
    <w:rPr>
      <w:sz w:val="16"/>
      <w:szCs w:val="16"/>
    </w:rPr>
  </w:style>
  <w:style w:type="paragraph" w:styleId="afb">
    <w:name w:val="annotation subject"/>
    <w:basedOn w:val="af2"/>
    <w:next w:val="af2"/>
    <w:link w:val="afc"/>
    <w:uiPriority w:val="99"/>
    <w:semiHidden/>
    <w:unhideWhenUsed/>
    <w:rsid w:val="005A5F8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c">
    <w:name w:val="Тема примечания Знак"/>
    <w:basedOn w:val="af3"/>
    <w:link w:val="afb"/>
    <w:uiPriority w:val="99"/>
    <w:semiHidden/>
    <w:rsid w:val="005A5F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8A1A13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8A1A13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8A1A13"/>
    <w:rPr>
      <w:vertAlign w:val="superscript"/>
    </w:rPr>
  </w:style>
  <w:style w:type="paragraph" w:styleId="aff0">
    <w:name w:val="No Spacing"/>
    <w:uiPriority w:val="1"/>
    <w:qFormat/>
    <w:rsid w:val="00220E03"/>
    <w:pPr>
      <w:spacing w:after="0" w:line="240" w:lineRule="auto"/>
    </w:pPr>
    <w:rPr>
      <w:rFonts w:eastAsiaTheme="minorEastAsia"/>
      <w:lang w:eastAsia="ru-RU"/>
    </w:rPr>
  </w:style>
  <w:style w:type="character" w:customStyle="1" w:styleId="aff1">
    <w:name w:val="Основной текст_"/>
    <w:basedOn w:val="a0"/>
    <w:link w:val="11"/>
    <w:rsid w:val="006B75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6B754E"/>
    <w:pPr>
      <w:widowControl w:val="0"/>
      <w:shd w:val="clear" w:color="auto" w:fill="FFFFFF"/>
      <w:spacing w:after="0" w:line="259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f2">
    <w:name w:val="Strong"/>
    <w:basedOn w:val="a0"/>
    <w:uiPriority w:val="22"/>
    <w:qFormat/>
    <w:rsid w:val="00620A6B"/>
    <w:rPr>
      <w:b/>
      <w:bCs/>
    </w:rPr>
  </w:style>
  <w:style w:type="character" w:styleId="aff3">
    <w:name w:val="Hyperlink"/>
    <w:basedOn w:val="a0"/>
    <w:uiPriority w:val="99"/>
    <w:semiHidden/>
    <w:unhideWhenUsed/>
    <w:rsid w:val="00620A6B"/>
    <w:rPr>
      <w:color w:val="0000FF"/>
      <w:u w:val="single"/>
    </w:rPr>
  </w:style>
  <w:style w:type="character" w:customStyle="1" w:styleId="12">
    <w:name w:val="Заголовок №1_"/>
    <w:basedOn w:val="a0"/>
    <w:link w:val="13"/>
    <w:rsid w:val="00A201B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4">
    <w:name w:val="Подпись к таблице_"/>
    <w:basedOn w:val="a0"/>
    <w:link w:val="aff5"/>
    <w:rsid w:val="00A201B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f6">
    <w:name w:val="Другое_"/>
    <w:basedOn w:val="a0"/>
    <w:link w:val="aff7"/>
    <w:rsid w:val="00A201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A201B3"/>
    <w:pPr>
      <w:widowControl w:val="0"/>
      <w:shd w:val="clear" w:color="auto" w:fill="FFFFFF"/>
      <w:spacing w:after="300" w:line="240" w:lineRule="auto"/>
      <w:ind w:left="8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5">
    <w:name w:val="Подпись к таблице"/>
    <w:basedOn w:val="a"/>
    <w:link w:val="aff4"/>
    <w:rsid w:val="00A201B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7">
    <w:name w:val="Другое"/>
    <w:basedOn w:val="a"/>
    <w:link w:val="aff6"/>
    <w:rsid w:val="00A201B3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7263A-344A-40F0-99A7-673ADD37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5522</Words>
  <Characters>31478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City Government</Company>
  <LinksUpToDate>false</LinksUpToDate>
  <CharactersWithSpaces>36927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Светлана Викторовна</dc:creator>
  <cp:lastModifiedBy>Данилина Светлана Викторовна</cp:lastModifiedBy>
  <cp:revision>2</cp:revision>
  <cp:lastPrinted>2019-09-19T07:39:00Z</cp:lastPrinted>
  <dcterms:created xsi:type="dcterms:W3CDTF">2019-10-17T10:54:00Z</dcterms:created>
  <dcterms:modified xsi:type="dcterms:W3CDTF">2019-10-17T10:54:00Z</dcterms:modified>
</cp:coreProperties>
</file>