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41" w:rsidRDefault="00452541">
      <w:pPr>
        <w:pStyle w:val="ConsPlusNormal0"/>
        <w:jc w:val="both"/>
        <w:outlineLvl w:val="0"/>
      </w:pPr>
      <w:bookmarkStart w:id="0" w:name="_GoBack"/>
      <w:bookmarkEnd w:id="0"/>
    </w:p>
    <w:p w:rsidR="00452541" w:rsidRDefault="00ED48A0">
      <w:pPr>
        <w:pStyle w:val="ConsPlusTitle0"/>
        <w:jc w:val="center"/>
        <w:outlineLvl w:val="0"/>
      </w:pPr>
      <w:r>
        <w:t>ПРАВИТЕЛЬСТВО МОСКВЫ</w:t>
      </w:r>
    </w:p>
    <w:p w:rsidR="00452541" w:rsidRDefault="00452541">
      <w:pPr>
        <w:pStyle w:val="ConsPlusTitle0"/>
        <w:jc w:val="both"/>
      </w:pPr>
    </w:p>
    <w:p w:rsidR="00452541" w:rsidRDefault="00ED48A0">
      <w:pPr>
        <w:pStyle w:val="ConsPlusTitle0"/>
        <w:jc w:val="center"/>
      </w:pPr>
      <w:r>
        <w:t>ДЕПАРТАМЕНТ ФИНАНСОВ ГОРОДА МОСКВЫ</w:t>
      </w:r>
    </w:p>
    <w:p w:rsidR="00452541" w:rsidRDefault="00452541">
      <w:pPr>
        <w:pStyle w:val="ConsPlusTitle0"/>
        <w:jc w:val="both"/>
      </w:pPr>
    </w:p>
    <w:p w:rsidR="00452541" w:rsidRDefault="00ED48A0">
      <w:pPr>
        <w:pStyle w:val="ConsPlusTitle0"/>
        <w:jc w:val="center"/>
      </w:pPr>
      <w:r>
        <w:t>ПРИКАЗ</w:t>
      </w:r>
    </w:p>
    <w:p w:rsidR="00452541" w:rsidRDefault="00ED48A0">
      <w:pPr>
        <w:pStyle w:val="ConsPlusTitle0"/>
        <w:jc w:val="center"/>
      </w:pPr>
      <w:r>
        <w:t>от 11 марта 2020 г. N 64</w:t>
      </w:r>
    </w:p>
    <w:p w:rsidR="00452541" w:rsidRDefault="00452541">
      <w:pPr>
        <w:pStyle w:val="ConsPlusTitle0"/>
        <w:jc w:val="both"/>
      </w:pPr>
    </w:p>
    <w:p w:rsidR="00452541" w:rsidRDefault="00ED48A0">
      <w:pPr>
        <w:pStyle w:val="ConsPlusTitle0"/>
        <w:jc w:val="center"/>
      </w:pPr>
      <w:r>
        <w:t>О КОНКУРСЕ ПРОЕКТОВ "БЮДЖЕТ ДЛЯ ГРАЖДАН" В 2020 ГОДУ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r>
        <w:t>В целях совершенствования работы портала Правительства Москвы "Открытый бюджет города Москвы", обеспечения доступности для граждан информации об управлении общественными финансами, а также открытости бюджетного процесса города Москвы приказываю: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1. Провест</w:t>
      </w:r>
      <w:r>
        <w:t>и в 2020 году конкурс проектов "Бюджет для граждан".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о конкурсе проектов "Бюджет для граждан" в 2020 году согласно приложению 1 к настоящему приказу.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3. Образовать Комиссию по проведению конкурса проектов "Бюджет для граждан" в 2020 году и утвердить ее </w:t>
      </w:r>
      <w:hyperlink w:anchor="P190">
        <w:r>
          <w:rPr>
            <w:color w:val="0000FF"/>
          </w:rPr>
          <w:t>состав</w:t>
        </w:r>
      </w:hyperlink>
      <w:r>
        <w:t xml:space="preserve"> согласно приложению 2 к настоящему приказу.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4. Утвердить формат заявок на участие в конкурсе проектов "Бюджет для гражд</w:t>
      </w:r>
      <w:r>
        <w:t xml:space="preserve">ан" в 2020 году (далее - конкурс) согласно </w:t>
      </w:r>
      <w:hyperlink w:anchor="P237">
        <w:r>
          <w:rPr>
            <w:color w:val="0000FF"/>
          </w:rPr>
          <w:t>приложениям 3</w:t>
        </w:r>
      </w:hyperlink>
      <w:r>
        <w:t xml:space="preserve"> и </w:t>
      </w:r>
      <w:hyperlink w:anchor="P330">
        <w:r>
          <w:rPr>
            <w:color w:val="0000FF"/>
          </w:rPr>
          <w:t>4</w:t>
        </w:r>
      </w:hyperlink>
      <w:r>
        <w:t xml:space="preserve"> к настоящему приказу.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5. Назначить ответственным за оформление итогов конкурса и организацию вручения почетных грамот и памятных подарков зам</w:t>
      </w:r>
      <w:r>
        <w:t>естителя начальника Управления экономического анализа и долгосрочного бюджетного прогнозирования Зюнину Е.Е.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6. Контроль за выполнением настоящего приказа возложить на первого заместителя руководителя Департамента финансов города Москвы Лалаева Г.Г.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jc w:val="right"/>
      </w:pPr>
      <w:r>
        <w:t>Минис</w:t>
      </w:r>
      <w:r>
        <w:t>тр Правительства Москвы,</w:t>
      </w:r>
    </w:p>
    <w:p w:rsidR="00452541" w:rsidRDefault="00ED48A0">
      <w:pPr>
        <w:pStyle w:val="ConsPlusNormal0"/>
        <w:jc w:val="right"/>
      </w:pPr>
      <w:r>
        <w:t>руководитель Департамента финансов</w:t>
      </w:r>
    </w:p>
    <w:p w:rsidR="00452541" w:rsidRDefault="00ED48A0">
      <w:pPr>
        <w:pStyle w:val="ConsPlusNormal0"/>
        <w:jc w:val="right"/>
      </w:pPr>
      <w:r>
        <w:t>города Москвы</w:t>
      </w:r>
    </w:p>
    <w:p w:rsidR="00452541" w:rsidRDefault="00ED48A0">
      <w:pPr>
        <w:pStyle w:val="ConsPlusNormal0"/>
        <w:jc w:val="right"/>
      </w:pPr>
      <w:r>
        <w:t>Е.Ю. Зяббарова</w:t>
      </w: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jc w:val="right"/>
        <w:outlineLvl w:val="0"/>
      </w:pPr>
      <w:r>
        <w:t>Приложение 1</w:t>
      </w:r>
    </w:p>
    <w:p w:rsidR="00452541" w:rsidRDefault="00ED48A0">
      <w:pPr>
        <w:pStyle w:val="ConsPlusNormal0"/>
        <w:jc w:val="right"/>
      </w:pPr>
      <w:r>
        <w:t>к приказу Департамента</w:t>
      </w:r>
    </w:p>
    <w:p w:rsidR="00452541" w:rsidRDefault="00ED48A0">
      <w:pPr>
        <w:pStyle w:val="ConsPlusNormal0"/>
        <w:jc w:val="right"/>
      </w:pPr>
      <w:r>
        <w:t>финансов города Москвы</w:t>
      </w:r>
    </w:p>
    <w:p w:rsidR="00452541" w:rsidRDefault="00ED48A0">
      <w:pPr>
        <w:pStyle w:val="ConsPlusNormal0"/>
        <w:jc w:val="right"/>
      </w:pPr>
      <w:r>
        <w:t>от 11 марта 2020 г. N 64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</w:pPr>
      <w:bookmarkStart w:id="1" w:name="P32"/>
      <w:bookmarkEnd w:id="1"/>
      <w:r>
        <w:t>ПОЛОЖЕНИЕ</w:t>
      </w:r>
    </w:p>
    <w:p w:rsidR="00452541" w:rsidRDefault="00ED48A0">
      <w:pPr>
        <w:pStyle w:val="ConsPlusTitle0"/>
        <w:jc w:val="center"/>
      </w:pPr>
      <w:r>
        <w:t>О КОНКУРСЕ ПРОЕКТОВ "БЮДЖЕТ ДЛЯ ГРАЖДАН" В 2020 ГОДУ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  <w:outlineLvl w:val="1"/>
      </w:pPr>
      <w:r>
        <w:t>1. Общие поло</w:t>
      </w:r>
      <w:r>
        <w:t>жения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r>
        <w:t>1.1. Настоящее Положение о конкурсе проектов "Бюджет для граждан" в 2020 году определяет цели, задачи и порядок проведения конкурса проектов "Бюджет для граждан" (далее - конкурс), требования к содержанию и оформлению конкурсных проектов (далее - проекты),</w:t>
      </w:r>
      <w:r>
        <w:t xml:space="preserve"> критерии оценки проектов, а также условия подведения итогов конкурса.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1.2. Конкурс является открытым. Участниками конкурса могут быть физические и юридические лица. Конкурс среди физических и юридических лиц проводится отдельно. Не допускается представление одного </w:t>
      </w:r>
      <w:r>
        <w:lastRenderedPageBreak/>
        <w:t>и того же проекта для участия в конкурсе одновременно от физи</w:t>
      </w:r>
      <w:r>
        <w:t>ческого и юридического лица.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1.3. Организатором конкурса является Департамент финансов города Москвы.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lastRenderedPageBreak/>
        <w:t>1.4. Определение победителей конкурса осуществляется комиссией по проведению конкурса проектов "Бюджет для граждан" в 2020 году (далее - конкурсная комисс</w:t>
      </w:r>
      <w:r>
        <w:t>ия) в соответствии с критериями оценки проектов, определенными настоящим Положением.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  <w:outlineLvl w:val="1"/>
      </w:pPr>
      <w:r>
        <w:t>2. Цели и задачи конкурса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r>
        <w:t>2.1. Цели конкурса.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2.1.1. Выявление и распространение лучших практик представления информации о бюджете города Москвы (бюджетах внутригородски</w:t>
      </w:r>
      <w:r>
        <w:t>х муниципальных образований в городе Москве (далее - бюджеты ВМО) в формате, обеспечивающем открытость и доступность для граждан.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2.1.2. Расширение возможностей по обеспечению доступного информирования граждан об управлении общественными финансами на терри</w:t>
      </w:r>
      <w:r>
        <w:t>тории города Москвы.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2.2. Задачи конкурса.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2.2.1. Разработка предложений по представлению бюджета города Москвы (бюджетов ВМО) в понятном и доступном для граждан виде.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2.2.2. Разработка механизмов обратной связи с гражданами по бюджетно-финансовым вопросам</w:t>
      </w:r>
      <w:r>
        <w:t>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2.2.3. Разработка инструментария и форматов визуализации информации о бюджете города Москвы (бюджетах ВМО), содержащейся в том числе на портале Правительства Москвы "Открытый бюджет города Москвы" (http://www.budget.mos.ru).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  <w:outlineLvl w:val="1"/>
      </w:pPr>
      <w:r>
        <w:t>3. Номинации конкурса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r>
        <w:t xml:space="preserve">3.1. </w:t>
      </w:r>
      <w:r>
        <w:t>Среди физических лиц конкурс проводится по следующим номинациям: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"Бюджет: просто о сложном";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"Бюджетный квест";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"Лучший видеоролик о бюджете";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"Бюджет и национальные проекты";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"Лучшая информационная панель (дашборд) по бюджету для граждан";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"Бю</w:t>
      </w:r>
      <w:r>
        <w:t>джет и комфортная городская среда";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"Бюджет в социальных сетях";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"Современные формы визуализации бюджета для граждан";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"Современные формы и инструменты представления информации на портале "Открытый бюджет города Москвы".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3.2. Среди юридических лиц конкурс проводится по следующим номинациям: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"Лучший проект регионального (местного) бюджета для граждан";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"Лучший проект отраслевого бюджета для граждан";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"Лучшее event-мероприятие по проекту "Бюджет для граждан";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"Бюджет</w:t>
      </w:r>
      <w:r>
        <w:t xml:space="preserve"> и национальные проекты";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"Лучшая информационная панель (дашборд) по бюджету для граждан";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"Бюджет и комфортная городская среда";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"Лучшее образовательное мероприятие по проекту "Бюджет для граждан".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3.3. К участию в конкурсе допускаются физические и </w:t>
      </w:r>
      <w:r>
        <w:t>юридические лица, заявки которых соответствуют следующим условиям: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- представление заявок в срок и согласно унифицированной форме согласно </w:t>
      </w:r>
      <w:hyperlink w:anchor="P237">
        <w:r>
          <w:rPr>
            <w:color w:val="0000FF"/>
          </w:rPr>
          <w:t>приложениям 3</w:t>
        </w:r>
      </w:hyperlink>
      <w:r>
        <w:t xml:space="preserve"> и </w:t>
      </w:r>
      <w:hyperlink w:anchor="P330">
        <w:r>
          <w:rPr>
            <w:color w:val="0000FF"/>
          </w:rPr>
          <w:t>4</w:t>
        </w:r>
      </w:hyperlink>
      <w:r>
        <w:t xml:space="preserve"> к настоящему приказу;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- представление заявок </w:t>
      </w:r>
      <w:r>
        <w:t>с приложением проектов;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оригинальность, отсутствие дублирования с проектами прошлых лет и текущего года по другим номинациям;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указание номинации(ий), в которой представлен проект;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участие одного проекта не более чем в трех номинациях;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общее соответ</w:t>
      </w:r>
      <w:r>
        <w:t>ствие представленного проекта основным критериям по указанной(ым) в заявке номинации(ям).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3.4. Номинации для физических лиц: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3.4.1. Номинация "Бюджет: просто о сложном" предполагает представление в наглядной, оригинальной форме информации о том, что такое </w:t>
      </w:r>
      <w:r>
        <w:t>бюджет города Москвы (бюджет ВМО), в чем сходство и различие между бюджетом города Москвы (бюджетом ВМО) и семейным бюджетом, зачем платить налоги и к чему приведет их неуплата, в чем заключается поддержка государством населения, как повлиять на бюджет гор</w:t>
      </w:r>
      <w:r>
        <w:t>ода Москвы (бюджет ВМО) и оптимизировать его.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Задание может быть выполнено в виде мультимедийной презентации с графическим представлением материала, видеофильма, интернет-брошюры.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3.4.2. Номинация "Бюджетный квест" предполагает подготовку проекта, в игрово</w:t>
      </w:r>
      <w:r>
        <w:t xml:space="preserve">й форме развивающего представление о бюджете, бюджетной терминологии, бюджетной системе и ее принципах, особенностях бюджетного процесса. Проект может быть представлен в виде настольных игр и видеоигр, презентационных материалов, кроссвордов, головоломок, </w:t>
      </w:r>
      <w:r>
        <w:t>шарад, загадок, в которых раскрывается тематика бюджетов публично-правовых образований.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данной номинации являются достоверность, правильность использования терминологии и соответствие тематике по формирова</w:t>
      </w:r>
      <w:r>
        <w:t>нию и использованию средств бюджетов публично-правовых образований, оригинальность, качество оформления и визуализация.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3.4.3. В номинации "Лучший видеоролик о бюджете" предлагается представить информацию о формировании и исполнении бюджета города Москвы (бюджета ВМО) в формате видеоролика продолжительностью 3-5 минут.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</w:t>
      </w:r>
      <w:r>
        <w:t>ой номинации являются визуальная форма представления информации, понятность и последовательность ее изложения, соответствие современным научным и практическим представлениям о бюджете публично-правового образования.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3.4.4. Номинация "Бюджет и национальные </w:t>
      </w:r>
      <w:r>
        <w:t>проекты" предполагает наглядное отражение информации о бюджетном финансировании мероприятий национальных проектов, направленных на обеспечение научно-технологического и социально-экономического развития России, повышения уровня и качества жизни населения.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данной номинации являются его соответствие современным научным и практическим представлениям о бюджете, а также содержанию научных проектов, достоверность и полнота информации о национальном проекте, объем</w:t>
      </w:r>
      <w:r>
        <w:t>е и формах финансирования его мероприятий, информативность, понятность.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3.4.5. Номинация "Лучшая информационная панель (дашборд) по бюджету для граждан" предполагает наглядное визуальное представление данных о бюджете, бюджетной системе и ее принципах, осо</w:t>
      </w:r>
      <w:r>
        <w:t>бенностях бюджетного процесса, сгруппированных на одной панели (дашборде). Приветствуются предложения, связанные с вопросами совершенствования и развития портала "Открытый бюджет города Москвы" (http://www.budget.mos.ru).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Конкурсный проект может быть оформ</w:t>
      </w:r>
      <w:r>
        <w:t>лен в виде стратегических, аналитических или операционных дашбордов, представляющих общий обзор бюджетного процесса или отдельные аспекты формирования доходов, расходов, источников финансирования дефицита бюджета, тенденции развития и изменения отдельных и</w:t>
      </w:r>
      <w:r>
        <w:t>ндикаторов национальных и федеральных проектов, государственных и муниципальных программ.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данной номинации являются достоверность информации, информативность, понятность, четкая визуальная форма представле</w:t>
      </w:r>
      <w:r>
        <w:t>ния информации.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3.4.6. В номинации "Бюджет и комфортная городская среда" участникам предлагается представить в доступной и наглядной форме информацию о повышении комфортности городской среды, повышении индекса качества городской среды, реализации мероприятий по благоустро</w:t>
      </w:r>
      <w:r>
        <w:t>йству, предусмотренных государственными (муниципальными) программами финансирования современной городской среды.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данной номинации являются отражение информации о мероприятиях по повышению комфортности горо</w:t>
      </w:r>
      <w:r>
        <w:t>дской среды, реализуемых за счет средств бюджетов и внебюджетных источников финансирования.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3.4.7. Номинация "Бюджет в социальных сетях" предполагает разработку интернет-контента о бюджете в социальных сетях в виде авторского блога, сообщества в социальных</w:t>
      </w:r>
      <w:r>
        <w:t xml:space="preserve"> сетях, интернет-брошюры (сайта) и прочих способов освещения сведений о бюджете, мероприятиях в рамках бюджетного процесса.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данной номинации являются размещение в социальных сетях контента о бюджете, понят</w:t>
      </w:r>
      <w:r>
        <w:t>ность и последовательность изложения информации.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3.4.8. В номинации "Современные формы визуализации бюджета для граждан" участникам предлагается представить вопросы формирования и исполнения бюджетов бюджетной системы в виде графического представления расс</w:t>
      </w:r>
      <w:r>
        <w:t>каза в картинках, рисованной истории о бюджете публично-правового образования. Приветствуется наличие художественных метафор, использование графических цифровых технологий. Приветствуются предложения, связанные с вопросами совершенствования и развития порт</w:t>
      </w:r>
      <w:r>
        <w:t>ала "Открытый бюджет города Москвы" (http://www.budget.mos.ru).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Конкурсный проект может быть оформлен в виде комикса, плаката, графической новеллы, открытки и др.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данной номинации являются четкая визуальна</w:t>
      </w:r>
      <w:r>
        <w:t>я форма представления информации, понятность и последовательность изложения информации, ее соответствие современным научным и практическим представлениям о бюджете публично-правового образования.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3.4.9. Номинация "Современные формы и инструменты представле</w:t>
      </w:r>
      <w:r>
        <w:t>ния информации на портале "Открытый бюджет города Москвы" предполагает разработку интернет-контента, предложений по формату представления сведений, способам визуализации информации на портале "Открытый бюджет города Москвы" (http://www.budget.mos.ru).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Конк</w:t>
      </w:r>
      <w:r>
        <w:t>урсный проект может быть оформлен в виде изображений (в формате JPEG), презентационных материалов, интернет-брошюры (сайта) и прочих форматов для представления информации в сети Интернет.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Основными критериями оценки конкурсного проекта по данной номинации </w:t>
      </w:r>
      <w:r>
        <w:t>являются четкая визуальная форма представления информации, понятность и последовательность изложения работы.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3.5. Номинации для юридических лиц: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3.5.1. Номинация "Лучший проект регионального (местного) бюджета для граждан" предполагает представление авторс</w:t>
      </w:r>
      <w:r>
        <w:t>кого видения брошюры "Бюджет для граждан" при условии соблюдения информационного соответствия закону о бюджете города Москвы (решению о бюджете ВМО) на любой стадии бюджетного процесса.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Проект брошюры "Бюджет для граждан" следует представить в электронном </w:t>
      </w:r>
      <w:r>
        <w:t>виде с использованием элементов наглядности (инфографика, актуальные примеры и др.).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выступают достоверность, полнота информации, представление сведений о расходах бюджета с учетом интересов целевых групп гра</w:t>
      </w:r>
      <w:r>
        <w:t>ждан и организаций, представление информации об общественно значимых проектах города Москвы, оригинальный подход к визуализации.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3.5.2. В номинации "Лучший проект отраслевого бюджета для граждан" участникам бюджетного процесса предлагается представить инфо</w:t>
      </w:r>
      <w:r>
        <w:t>рмацию о направлениях, динамике, структуре, формах предоставления бюджетных средств в отраслевом разрезе (образование, наука, культура, спорт, охрана окружающей среды и т.д.).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Материалы следует представить в электронном виде с использованием элементов нагл</w:t>
      </w:r>
      <w:r>
        <w:t>ядности (инфографика, актуальные примеры и др.).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3.5.3. В номинации "Лучшее event-мероприятие по проекту "Бюджет для граждан" участникам предлагается представить информацию о специально организованных мероприятиях по информированию граждан об основных пара</w:t>
      </w:r>
      <w:r>
        <w:t>метрах утвержденного бюджета публично-правового образования, отчета об исполнении бюджета, отдельных вопросах, связанных с исполнением бюджета. Приветствуется раскрытие информации в текстовой, графической и звуковой форме с использованием веб-ресурсов.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Кон</w:t>
      </w:r>
      <w:r>
        <w:t>курсный проект может быть оформлен в виде опубликованной статьи о пресс-конференции, отчета о проведенной презентации, конференции, семинаре, фестивале с фотографиями, проспекта выставки, пост-релиза, программы тренинга и т.д.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3.5.4. Номинация "Бюджет и на</w:t>
      </w:r>
      <w:r>
        <w:t xml:space="preserve">циональные проекты" предполагает наглядное отражение информации о бюджетном финансировании мероприятий национальных проектов, направленных на обеспечение научно-технологического и социально-экономического развития России, повышения уровня и качества жизни </w:t>
      </w:r>
      <w:r>
        <w:t>населения.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данной номинации являются его соответствие современным научным и практическим представлениям о бюджете, а также содержанию научных проектов, достоверность и полнота информации о национальном про</w:t>
      </w:r>
      <w:r>
        <w:t>екте, объеме и формах финансирования его мероприятий, информативность, понятность.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3.5.5. Номинация "Лучшая информационная панель (дашборд) по бюджету для граждан" предполагает наглядное визуальное представление данных о бюджете, бюджетной системе и ее при</w:t>
      </w:r>
      <w:r>
        <w:t>нципах, особенностях бюджетного процесса, сгруппированных на одной панели (дашборде). Приветствуются предложения, связанные с вопросами совершенствования и развития портала "Открытый бюджет города Москвы" (http://www.budget.mos.ru).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Конкурсный проект может</w:t>
      </w:r>
      <w:r>
        <w:t xml:space="preserve"> быть оформлен в виде стратегических, аналитических или операционных дашбордов, представляющих общий обзор бюджетного процесса или отдельные аспекты формирования доходов, расходов, источников финансирования дефицита бюджета, тенденции развития и изменения </w:t>
      </w:r>
      <w:r>
        <w:t>отдельных индикаторов национальных и федеральных проектов, государственных и муниципальных программ.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данной номинации являются достоверность информации, информативность, понятность, четкая визуальная форма</w:t>
      </w:r>
      <w:r>
        <w:t xml:space="preserve"> представления информации.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3.5.6. В номинации "Бюджет и комфортная городская среда" участникам предлагается представить в доступной и наглядной форме информацию о повышении комфортности городской среды, повышении индекса качества городской среды мероприяти</w:t>
      </w:r>
      <w:r>
        <w:t>й по благоустройству, предусмотренных государственными (муниципальными) программами финансирования современной городской среды.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 критерием оценки конкурсного проекта по данной номинации является отражение информации о мероприятиях по повышению комф</w:t>
      </w:r>
      <w:r>
        <w:t>ортности городской среды, реализуемых за счет средств бюджетов и внебюджетных источников финансирования.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3.5.7. В номинации "Лучшее образовательное мероприятие по проекту "Бюджет для граждан" участникам предлагается представить проекты, описывающие образов</w:t>
      </w:r>
      <w:r>
        <w:t>ательные мероприятия, проводимые для учащихся общеобразовательных организаций и организаций высшего образования, а также слушателей старшего возраста, в том числе по финансовой и бюджетной грамотности.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Основными критериями оценки конкурсного проекта по дан</w:t>
      </w:r>
      <w:r>
        <w:t>ной номинации являются актуальность и качество проводимых мероприятий, популярность проекта, количество участников мероприятия.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В качестве дополнительных критериев оценки конкурсного проекта по данной номинации выступают: наличие обучающих и раздаточных ма</w:t>
      </w:r>
      <w:r>
        <w:t>териалов, наличие обратной связи с аудиторией в виде анкетирования и опросов, количество привлеченных волонтеров или состав организаторского состава, привлеченного к созданию данного проекта в рамках номинации.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  <w:outlineLvl w:val="1"/>
      </w:pPr>
      <w:r>
        <w:t>4. Сроки подачи заявок для участия в конкурсе и порядок</w:t>
      </w:r>
    </w:p>
    <w:p w:rsidR="00452541" w:rsidRDefault="00ED48A0">
      <w:pPr>
        <w:pStyle w:val="ConsPlusTitle0"/>
        <w:jc w:val="center"/>
      </w:pPr>
      <w:r>
        <w:t>проведения конкурса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bookmarkStart w:id="2" w:name="P123"/>
      <w:bookmarkEnd w:id="2"/>
      <w:r>
        <w:t>4.1. Сроки проведения конкурсных мероприятий: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Начало приема заявок на участие в конкурсе - 12 марта 2020 года.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Окончание приема заявок для участия в конкурсе - 15 мая 2020 года.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З</w:t>
      </w:r>
      <w:r>
        <w:t>аседание конкурсной комиссии - до 29 мая 2020 года.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Объявление победителей конкурса - до 15 июня 2020 года.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4.2. Информация о порядке проведения и результатах конкурса размещается на официальном сайте Департамента финансов города Москвы (https://www.mos.ru</w:t>
      </w:r>
      <w:r>
        <w:t>/findep/) в сети Интернет, а также на портале Правительства Москвы "Открытый бюджет города Москвы" (http://www.budget.mos.ru).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4.3. Заявки на участие в конкурсе с приложением проектов направляются в электронном формате по адресу электронной почты: Kravchen</w:t>
      </w:r>
      <w:r>
        <w:t>koAO1@mos.ru.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4.4. При направлении проекта в формате интернет-ресурса или с использованием облачных носителей ссылка указывается в заявке на участие в конкурсе согласно приложениям 3 и 4 к настоящему приказу.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4.5. Заявка юридического лица на участие в конк</w:t>
      </w:r>
      <w:r>
        <w:t>урсе должна быть подписана руководителем организации и заверена печатью.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4.6. Заявки на участие в конкурсе, поступившие позже срока, установленного </w:t>
      </w:r>
      <w:hyperlink w:anchor="P123">
        <w:r>
          <w:rPr>
            <w:color w:val="0000FF"/>
          </w:rPr>
          <w:t>пунктом 4.1</w:t>
        </w:r>
      </w:hyperlink>
      <w:r>
        <w:t xml:space="preserve"> настоящего Положения, а также заявки без приложения проектов (или проекты без заявок) к участию в конкурсе не допускаются.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  <w:outlineLvl w:val="1"/>
      </w:pPr>
      <w:bookmarkStart w:id="3" w:name="P134"/>
      <w:bookmarkEnd w:id="3"/>
      <w:r>
        <w:t>5. Требования к проектам, представляемым в заявке</w:t>
      </w:r>
    </w:p>
    <w:p w:rsidR="00452541" w:rsidRDefault="00ED48A0">
      <w:pPr>
        <w:pStyle w:val="ConsPlusTitle0"/>
        <w:jc w:val="center"/>
      </w:pPr>
      <w:r>
        <w:t>на участие в конкурсе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r>
        <w:t>5.1. Заявка на участие в конкурсе должна быть представлена</w:t>
      </w:r>
      <w:r>
        <w:t xml:space="preserve"> в соответствии с форматом согласно приложениям 3 и 4 к настоящему приказу. Если проект разработан группой авторов, в заявке на участие в конкурсе указываются сведения обо всех авторах и их контактная информация.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5.2. При представлении проектов участники к</w:t>
      </w:r>
      <w:r>
        <w:t>онкурса должны руководствоваться следующими требованиями: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наличие основного содержания, описывающего суть предлагаемого проекта с указанием целей, задач и ожидаемых результатов его реализации;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наличие предложений по практической реализации представленн</w:t>
      </w:r>
      <w:r>
        <w:t>ого проекта.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5.3. Рекомендуемым форматом является мультимедийное представление проектов, в том числе презентация, видеофильм, интернет-брошюра, мультипликационный ролик, информация, представленная на различных интернет-площадках (социальные сети, блоги и т</w:t>
      </w:r>
      <w:r>
        <w:t>.д.).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5.4. Проект должен представлять собой актуальное исследование по тематике конкурса, содержать обоснованные выводы по существу исследуемой проблемы, предложения по практическому использованию. При разработке проектов участники конкурса должны руководс</w:t>
      </w:r>
      <w:r>
        <w:t>твоваться следующими критериями: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содержание проекта должно соответствовать выбранной номинации;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отражение в проекте информации о целях, задачах и ожидаемых результатах;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стиль изложения должен быть логичным, последовательным в аргументации, грамотным;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язык изложения должен быть точным и ясным для всеобщего понимания, исключающим двойное толкование.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5.5. Проекты не рецензируются и не возвращаются.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  <w:outlineLvl w:val="1"/>
      </w:pPr>
      <w:r>
        <w:t>6. Критерии оценки проектов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r>
        <w:t>6.1. Для проведения конкурса создается конкурсная комиссия.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6.2. Конкурсная</w:t>
      </w:r>
      <w:r>
        <w:t xml:space="preserve"> комиссия определяет соответствие проектов требованиям, установленным </w:t>
      </w:r>
      <w:hyperlink w:anchor="P134">
        <w:r>
          <w:rPr>
            <w:color w:val="0000FF"/>
          </w:rPr>
          <w:t>разделом 5</w:t>
        </w:r>
      </w:hyperlink>
      <w:r>
        <w:t xml:space="preserve"> настоящего Положения.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6.3. Конкурсная комиссия определяет победителей конкурса в соответствии с критериями оценки проектов.</w:t>
      </w:r>
    </w:p>
    <w:p w:rsidR="00452541" w:rsidRDefault="00ED48A0">
      <w:pPr>
        <w:pStyle w:val="ConsPlusNormal0"/>
        <w:spacing w:before="200"/>
        <w:ind w:firstLine="540"/>
        <w:jc w:val="both"/>
      </w:pPr>
      <w:bookmarkStart w:id="4" w:name="P154"/>
      <w:bookmarkEnd w:id="4"/>
      <w:r>
        <w:t>6.4. Критерии оценки про</w:t>
      </w:r>
      <w:r>
        <w:t>ектов: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реалистичность и практическая значимость;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конкретность поставленных целей, задач и ожидаемых результатов;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глубина проработки идей;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качество визуализации информации;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оригинальность;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- возможность использования результативных, в том числе ин</w:t>
      </w:r>
      <w:r>
        <w:t>новационных, технологий, моделей и методик.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6.5. Сводная оценка проектов, представленных участниками конкурса, формируется посредством суммирования оценок всех членов конкурсной комиссии.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6.6. Каждый член конкурсной комиссии оценивает представленные проект</w:t>
      </w:r>
      <w:r>
        <w:t xml:space="preserve">ы по 5-балльной шкале по каждому критерию, указанному в </w:t>
      </w:r>
      <w:hyperlink w:anchor="P154">
        <w:r>
          <w:rPr>
            <w:color w:val="0000FF"/>
          </w:rPr>
          <w:t>пункте 6.4</w:t>
        </w:r>
      </w:hyperlink>
      <w:r>
        <w:t xml:space="preserve"> настоящего Положения, на предмет соответствия данным критериям.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  <w:outlineLvl w:val="1"/>
      </w:pPr>
      <w:r>
        <w:t>7. Подведение итогов конкурса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r>
        <w:t>7.1. Итоги конкурса и список победителей оформляются приказом Депа</w:t>
      </w:r>
      <w:r>
        <w:t>ртамента финансов города Москвы на основании протокола заседания конкурсной комиссии.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7.2. Приказ об итогах конкурса, а также протокол конкурсной комиссии размещаются на официальном сайте Департамента финансов города Москвы (https://www.mos.ru/findep/) в с</w:t>
      </w:r>
      <w:r>
        <w:t>ети Интернет в разделе "Конкурс проектов "Бюджет для граждан", а также на портале Правительства Москвы "Открытый бюджет города Москвы" (http://www.budget.mos.ru).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7.3. Победителям конкурса вручаются почетные грамоты и памятные подарки.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7.4. Ответственный з</w:t>
      </w:r>
      <w:r>
        <w:t>а оформление итогов конкурса и организацию вручения почетных грамот и памятных подарков назначается приказом Департамента финансов города Москвы.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7.5. Отправку почетных грамот и памятных подарков иногородним победителям в случае необходимости осуществляет Управление экономического анализа и долгосрочного бюджетного прогнозирования в течение одного календарного месяца.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 xml:space="preserve">7.6. По результатам проведения </w:t>
      </w:r>
      <w:r>
        <w:t>конкурса проекты победителей конкурса будут направлены в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по следующим номинациям.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Среди физических лиц: "Бю</w:t>
      </w:r>
      <w:r>
        <w:t>джетный квест", "Лучший видеоролик о бюджете", "Бюджет и национальные проекты", "Лучшая информационная панель (дашборд) по бюджету для граждан", "Бюджет и комфортная городская среда".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Среди юридических лиц: "Лучший проект регионального (местного) бюджета д</w:t>
      </w:r>
      <w:r>
        <w:t>ля граждан", "Лучший проект отраслевого бюджета для граждан", "Лучшее event-мероприятие по проекту "Бюджет для граждан", "Бюджет и национальные проекты", "Лучшая информационная панель (дашборд) по бюджету для граждан", "Бюджет и комфортная городская среда"</w:t>
      </w:r>
      <w:r>
        <w:t>.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  <w:outlineLvl w:val="1"/>
      </w:pPr>
      <w:r>
        <w:t>8. Распространение информации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ind w:firstLine="540"/>
        <w:jc w:val="both"/>
      </w:pPr>
      <w:r>
        <w:t>8.1. Участники конкурса несут в установленном порядке ответственность за соблюдение требований законодательства Российской Федерации в области защиты авторских прав.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8.2. Департамент финансов города Москвы вправе осуществл</w:t>
      </w:r>
      <w:r>
        <w:t>ять выпуск информационно-рекламных изданий и публикацию сведений в средствах массовой информации о проектах, об участниках и победителях конкурса, в том числе в целях распространения данной информации на конференциях, семинарах, круглых столах и других мер</w:t>
      </w:r>
      <w:r>
        <w:t>оприятиях.</w:t>
      </w:r>
    </w:p>
    <w:p w:rsidR="00452541" w:rsidRDefault="00ED48A0">
      <w:pPr>
        <w:pStyle w:val="ConsPlusNormal0"/>
        <w:spacing w:before="200"/>
        <w:ind w:firstLine="540"/>
        <w:jc w:val="both"/>
      </w:pPr>
      <w:r>
        <w:t>8.3. Проекты, представленные участниками конкурса, после его завершения остаются в пользовании и распоряжении организатора конкурса.</w:t>
      </w: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jc w:val="right"/>
        <w:outlineLvl w:val="0"/>
      </w:pPr>
      <w:r>
        <w:t>Приложение 2</w:t>
      </w:r>
    </w:p>
    <w:p w:rsidR="00452541" w:rsidRDefault="00ED48A0">
      <w:pPr>
        <w:pStyle w:val="ConsPlusNormal0"/>
        <w:jc w:val="right"/>
      </w:pPr>
      <w:r>
        <w:t>к приказу Департамента</w:t>
      </w:r>
    </w:p>
    <w:p w:rsidR="00452541" w:rsidRDefault="00ED48A0">
      <w:pPr>
        <w:pStyle w:val="ConsPlusNormal0"/>
        <w:jc w:val="right"/>
      </w:pPr>
      <w:r>
        <w:t>финансов города Москвы</w:t>
      </w:r>
    </w:p>
    <w:p w:rsidR="00452541" w:rsidRDefault="00ED48A0">
      <w:pPr>
        <w:pStyle w:val="ConsPlusNormal0"/>
        <w:jc w:val="right"/>
      </w:pPr>
      <w:r>
        <w:t>от 11 марта 2020 г. N 64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Title0"/>
        <w:jc w:val="center"/>
      </w:pPr>
      <w:bookmarkStart w:id="5" w:name="P190"/>
      <w:bookmarkEnd w:id="5"/>
      <w:r>
        <w:t>СОСТАВ</w:t>
      </w:r>
    </w:p>
    <w:p w:rsidR="00452541" w:rsidRDefault="00ED48A0">
      <w:pPr>
        <w:pStyle w:val="ConsPlusTitle0"/>
        <w:jc w:val="center"/>
      </w:pPr>
      <w:r>
        <w:t>КОМИССИИ ПО ПРОВЕДЕНИЮ КОНКУРСА ПРОЕКТОВ</w:t>
      </w:r>
    </w:p>
    <w:p w:rsidR="00452541" w:rsidRDefault="00ED48A0">
      <w:pPr>
        <w:pStyle w:val="ConsPlusTitle0"/>
        <w:jc w:val="center"/>
      </w:pPr>
      <w:r>
        <w:t>"БЮДЖЕТ ДЛЯ ГРАЖДАН" В 2020 ГОДУ</w:t>
      </w:r>
    </w:p>
    <w:p w:rsidR="00452541" w:rsidRDefault="0045254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5"/>
        <w:gridCol w:w="425"/>
        <w:gridCol w:w="6350"/>
      </w:tblGrid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Меньшов Е.Н.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первый заместитель руководителя Департамента финансов города Москвы, начальник Московского городского казначейства (сопредседатель)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Лалаев Г.Г.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первый заместитель руководителя Департамента финансов города Москвы (сопредседатель)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Дукачев А.С.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заместитель руководителя Департамента финансов города Москвы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Косарева Н.Б.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 xml:space="preserve">председатель Комиссии по экономике, бюджету и перспективному развитию города </w:t>
            </w:r>
            <w:r>
              <w:t>Общественной палаты города Москвы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Солянникова С.П.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руководитель Департамента общественных финансов федерального государственного бюджетного учреждения высшего образования "Финансовый университет при Правительстве Российской Федерации"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Блохин А.А.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главный научный сотрудник Федерального государственного бюджетного учреждения науки Института народнохозяйственного прогнозирования Российской академии наук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Кудряшова Е.Н.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заместитель заведующего по учебной работе Кафедры прикладной институциональной эк</w:t>
            </w:r>
            <w:r>
              <w:t>ономики экономического факультета федерального государственного бюджетного образовательного учреждения высшего образования "Московский государственный университет им. М.В. Ломоносова"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Михайлов Д.Л.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руководитель Государственного бюджетного учреждения "Мо</w:t>
            </w:r>
            <w:r>
              <w:t>сфинагентство"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Ларин В.В.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начальник Управления экономического анализа и долгосрочного бюджетного прогнозирования Департамента финансов города Москвы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Сазонова Ю.А.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начальник Отдела по связям с общественностью и массовыми коммуникациями Департамента фи</w:t>
            </w:r>
            <w:r>
              <w:t>нансов города Москвы</w:t>
            </w:r>
          </w:p>
        </w:tc>
      </w:tr>
      <w:tr w:rsidR="00452541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Зюнина Е.Е.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452541" w:rsidRDefault="00ED48A0">
            <w:pPr>
              <w:pStyle w:val="ConsPlusNormal0"/>
            </w:pPr>
            <w:r>
              <w:t>заместитель начальника Управления экономического анализа и долгосрочного бюджетного прогнозирования Департамента финансов города Москвы (ответственный секретарь)</w:t>
            </w:r>
          </w:p>
        </w:tc>
      </w:tr>
    </w:tbl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jc w:val="right"/>
        <w:outlineLvl w:val="0"/>
      </w:pPr>
      <w:r>
        <w:t>Приложение 3</w:t>
      </w:r>
    </w:p>
    <w:p w:rsidR="00452541" w:rsidRDefault="00ED48A0">
      <w:pPr>
        <w:pStyle w:val="ConsPlusNormal0"/>
        <w:jc w:val="right"/>
      </w:pPr>
      <w:r>
        <w:t>к приказу Департамента</w:t>
      </w:r>
    </w:p>
    <w:p w:rsidR="00452541" w:rsidRDefault="00ED48A0">
      <w:pPr>
        <w:pStyle w:val="ConsPlusNormal0"/>
        <w:jc w:val="right"/>
      </w:pPr>
      <w:r>
        <w:t>финансов города Москвы</w:t>
      </w:r>
    </w:p>
    <w:p w:rsidR="00452541" w:rsidRDefault="00ED48A0">
      <w:pPr>
        <w:pStyle w:val="ConsPlusNormal0"/>
        <w:jc w:val="right"/>
      </w:pPr>
      <w:r>
        <w:t>от 11 марта 2020 г. N 64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jc w:val="center"/>
      </w:pPr>
      <w:bookmarkStart w:id="6" w:name="P237"/>
      <w:bookmarkEnd w:id="6"/>
      <w:r>
        <w:t>Заявка на участие в конкурсе проектов "Бюджет для граждан"</w:t>
      </w:r>
    </w:p>
    <w:p w:rsidR="00452541" w:rsidRDefault="00ED48A0">
      <w:pPr>
        <w:pStyle w:val="ConsPlusNormal0"/>
        <w:jc w:val="center"/>
      </w:pPr>
      <w:r>
        <w:t>для физических лиц</w:t>
      </w:r>
    </w:p>
    <w:p w:rsidR="00452541" w:rsidRDefault="0045254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5"/>
        <w:gridCol w:w="4762"/>
      </w:tblGrid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Фамилия, имя, отчество участника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Дата рождения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Адрес места жительства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Контактный номер телефона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Вид профессиональной деятельности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Краткая информация о проекте (3-5 предложений)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</w:tbl>
    <w:p w:rsidR="00452541" w:rsidRDefault="00452541">
      <w:pPr>
        <w:pStyle w:val="ConsPlusNormal0"/>
        <w:jc w:val="both"/>
      </w:pPr>
    </w:p>
    <w:p w:rsidR="00452541" w:rsidRDefault="00ED48A0">
      <w:pPr>
        <w:pStyle w:val="ConsPlusNonformat0"/>
        <w:jc w:val="both"/>
      </w:pPr>
      <w:r>
        <w:t>Номинация конкурса (нужное отметить):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"Бюджет: просто о сложном"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"Бюджетный квест"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"Лучший видеоролик о бюджете"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"Бюджет и национальные проекты"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"Лучшая информационная панель (дашборд) по бюджету для граждан"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"Бюджет и комфортная городская среда"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</w:t>
      </w:r>
      <w:r>
        <w:t>┌─┐</w:t>
      </w:r>
    </w:p>
    <w:p w:rsidR="00452541" w:rsidRDefault="00ED48A0">
      <w:pPr>
        <w:pStyle w:val="ConsPlusNonformat0"/>
        <w:jc w:val="both"/>
      </w:pPr>
      <w:r>
        <w:t xml:space="preserve">    │ │ "Бюджет в социальных сетях"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"Современные формы визуализации бюджета для граждан"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"Современные  формы  и  инструменты  представления  информации   на</w:t>
      </w:r>
    </w:p>
    <w:p w:rsidR="00452541" w:rsidRDefault="00ED48A0">
      <w:pPr>
        <w:pStyle w:val="ConsPlusNonformat0"/>
        <w:jc w:val="both"/>
      </w:pPr>
      <w:r>
        <w:t xml:space="preserve">    └─┘ портале "Открытый бюджет города Москвы"</w:t>
      </w:r>
    </w:p>
    <w:p w:rsidR="00452541" w:rsidRDefault="00452541">
      <w:pPr>
        <w:pStyle w:val="ConsPlusNonformat0"/>
        <w:jc w:val="both"/>
      </w:pPr>
    </w:p>
    <w:p w:rsidR="00452541" w:rsidRDefault="00ED48A0">
      <w:pPr>
        <w:pStyle w:val="ConsPlusNonformat0"/>
        <w:jc w:val="both"/>
      </w:pPr>
      <w:r>
        <w:t>Приложением  к  заявке  является  проект,  представленный в формате (нужное</w:t>
      </w:r>
    </w:p>
    <w:p w:rsidR="00452541" w:rsidRDefault="00ED48A0">
      <w:pPr>
        <w:pStyle w:val="ConsPlusNonformat0"/>
        <w:jc w:val="both"/>
      </w:pPr>
      <w:r>
        <w:t>отметить):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Презентация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Видеоролик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Интернет-контент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Мультипликационный ролик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</w:t>
      </w:r>
      <w:r>
        <w:t>┐</w:t>
      </w:r>
    </w:p>
    <w:p w:rsidR="00452541" w:rsidRDefault="00ED48A0">
      <w:pPr>
        <w:pStyle w:val="ConsPlusNonformat0"/>
        <w:jc w:val="both"/>
      </w:pPr>
      <w:r>
        <w:t xml:space="preserve">    │ │ Книжное издание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Информационная панель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Буклет (лифлет)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Иное (указать) ____________________________________________________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>Приложение представлено на (нужное отметить):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Бумажном носителе информации на ____ листах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Электронном носителе информации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Иное (указать) ____________________________________________________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jc w:val="right"/>
        <w:outlineLvl w:val="0"/>
      </w:pPr>
      <w:r>
        <w:t>Приложение 4</w:t>
      </w:r>
    </w:p>
    <w:p w:rsidR="00452541" w:rsidRDefault="00ED48A0">
      <w:pPr>
        <w:pStyle w:val="ConsPlusNormal0"/>
        <w:jc w:val="right"/>
      </w:pPr>
      <w:r>
        <w:t>к приказу Департамента</w:t>
      </w:r>
    </w:p>
    <w:p w:rsidR="00452541" w:rsidRDefault="00ED48A0">
      <w:pPr>
        <w:pStyle w:val="ConsPlusNormal0"/>
        <w:jc w:val="right"/>
      </w:pPr>
      <w:r>
        <w:t>финансов города Москвы</w:t>
      </w:r>
    </w:p>
    <w:p w:rsidR="00452541" w:rsidRDefault="00ED48A0">
      <w:pPr>
        <w:pStyle w:val="ConsPlusNormal0"/>
        <w:jc w:val="right"/>
      </w:pPr>
      <w:r>
        <w:t>от 11 марта 2020 г. N 64</w:t>
      </w:r>
    </w:p>
    <w:p w:rsidR="00452541" w:rsidRDefault="00452541">
      <w:pPr>
        <w:pStyle w:val="ConsPlusNormal0"/>
        <w:jc w:val="both"/>
      </w:pPr>
    </w:p>
    <w:p w:rsidR="00452541" w:rsidRDefault="00ED48A0">
      <w:pPr>
        <w:pStyle w:val="ConsPlusNormal0"/>
        <w:jc w:val="center"/>
      </w:pPr>
      <w:bookmarkStart w:id="7" w:name="P330"/>
      <w:bookmarkEnd w:id="7"/>
      <w:r>
        <w:t>Заявка на участие в конкурсе проектов "Бюджет для граждан"</w:t>
      </w:r>
    </w:p>
    <w:p w:rsidR="00452541" w:rsidRDefault="00ED48A0">
      <w:pPr>
        <w:pStyle w:val="ConsPlusNormal0"/>
        <w:jc w:val="center"/>
      </w:pPr>
      <w:r>
        <w:t>для юридических лиц</w:t>
      </w:r>
    </w:p>
    <w:p w:rsidR="00452541" w:rsidRDefault="0045254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5"/>
        <w:gridCol w:w="4762"/>
      </w:tblGrid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Наименование организации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Направление деятельности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Адрес местонахождения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center"/>
          </w:tcPr>
          <w:p w:rsidR="00452541" w:rsidRDefault="00ED48A0">
            <w:pPr>
              <w:pStyle w:val="ConsPlusNormal0"/>
            </w:pPr>
            <w:r>
              <w:t>Контактное лицо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Контактный номер телефона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  <w:tr w:rsidR="00452541">
        <w:tc>
          <w:tcPr>
            <w:tcW w:w="4255" w:type="dxa"/>
            <w:vAlign w:val="bottom"/>
          </w:tcPr>
          <w:p w:rsidR="00452541" w:rsidRDefault="00ED48A0">
            <w:pPr>
              <w:pStyle w:val="ConsPlusNormal0"/>
            </w:pPr>
            <w:r>
              <w:t>Краткая информация о проекте (3-5 предложений)</w:t>
            </w:r>
          </w:p>
        </w:tc>
        <w:tc>
          <w:tcPr>
            <w:tcW w:w="4762" w:type="dxa"/>
          </w:tcPr>
          <w:p w:rsidR="00452541" w:rsidRDefault="00452541">
            <w:pPr>
              <w:pStyle w:val="ConsPlusNormal0"/>
            </w:pPr>
          </w:p>
        </w:tc>
      </w:tr>
    </w:tbl>
    <w:p w:rsidR="00452541" w:rsidRDefault="00452541">
      <w:pPr>
        <w:pStyle w:val="ConsPlusNormal0"/>
        <w:jc w:val="both"/>
      </w:pPr>
    </w:p>
    <w:p w:rsidR="00452541" w:rsidRDefault="00ED48A0">
      <w:pPr>
        <w:pStyle w:val="ConsPlusNonformat0"/>
        <w:jc w:val="both"/>
      </w:pPr>
      <w:r>
        <w:t>Номинация конкурса (нужное отметить):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"Лучший проект регионального (местного) бюджета для граждан"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"Лучший проект отраслевого бюджета для граждан"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"Лучшее event-мероприятие по проекту "Бюджет для граждан"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"Бюджет и национальные проекты"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"Лучшая информационная панель (дашборд) по бюджету для граждан"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"Бюджет и комфортная городская среда"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"Лучшее образовательное мероприятие по проекту "Бюджет для граждан"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>Приложением  к  заявке  является  проект,  представленный в формате (нужное</w:t>
      </w:r>
    </w:p>
    <w:p w:rsidR="00452541" w:rsidRDefault="00ED48A0">
      <w:pPr>
        <w:pStyle w:val="ConsPlusNonformat0"/>
        <w:jc w:val="both"/>
      </w:pPr>
      <w:r>
        <w:t>отметить):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Презентация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Видеофильм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Интернет-контент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Мультипликационный ролик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Книжное издание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Информационная панель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Буклет (лифлет)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Иное (указать) ____________________________________________________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>Приложение представлено на (нужное отметить):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Бумажном носителе информации на ____  листах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Электронном носителе информации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ED48A0">
      <w:pPr>
        <w:pStyle w:val="ConsPlusNonformat0"/>
        <w:jc w:val="both"/>
      </w:pPr>
      <w:r>
        <w:t xml:space="preserve">    ┌─┐</w:t>
      </w:r>
    </w:p>
    <w:p w:rsidR="00452541" w:rsidRDefault="00ED48A0">
      <w:pPr>
        <w:pStyle w:val="ConsPlusNonformat0"/>
        <w:jc w:val="both"/>
      </w:pPr>
      <w:r>
        <w:t xml:space="preserve">    │ │ Иное (указать) ____________________________________________________</w:t>
      </w:r>
    </w:p>
    <w:p w:rsidR="00452541" w:rsidRDefault="00ED48A0">
      <w:pPr>
        <w:pStyle w:val="ConsPlusNonformat0"/>
        <w:jc w:val="both"/>
      </w:pPr>
      <w:r>
        <w:t xml:space="preserve">    └─┘</w:t>
      </w: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jc w:val="both"/>
      </w:pPr>
    </w:p>
    <w:p w:rsidR="00452541" w:rsidRDefault="004525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2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A0" w:rsidRDefault="00ED48A0">
      <w:r>
        <w:separator/>
      </w:r>
    </w:p>
  </w:endnote>
  <w:endnote w:type="continuationSeparator" w:id="0">
    <w:p w:rsidR="00ED48A0" w:rsidRDefault="00ED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B2" w:rsidRPr="00EA28B2" w:rsidRDefault="00EA28B2" w:rsidP="00EA28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41" w:rsidRPr="00EA28B2" w:rsidRDefault="00452541" w:rsidP="00EA28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41" w:rsidRPr="00EA28B2" w:rsidRDefault="00452541" w:rsidP="00EA28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A0" w:rsidRDefault="00ED48A0">
      <w:r>
        <w:separator/>
      </w:r>
    </w:p>
  </w:footnote>
  <w:footnote w:type="continuationSeparator" w:id="0">
    <w:p w:rsidR="00ED48A0" w:rsidRDefault="00ED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B2" w:rsidRPr="00EA28B2" w:rsidRDefault="00EA28B2" w:rsidP="00EA28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41" w:rsidRPr="00EA28B2" w:rsidRDefault="00452541" w:rsidP="00EA28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41" w:rsidRPr="00EA28B2" w:rsidRDefault="00452541" w:rsidP="00EA28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2541"/>
    <w:rsid w:val="00452541"/>
    <w:rsid w:val="00EA28B2"/>
    <w:rsid w:val="00E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1D99"/>
  <w15:docId w15:val="{B737D5BA-F705-4CC2-9978-B79155B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EA2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8B2"/>
  </w:style>
  <w:style w:type="paragraph" w:styleId="a5">
    <w:name w:val="footer"/>
    <w:basedOn w:val="a"/>
    <w:link w:val="a6"/>
    <w:uiPriority w:val="99"/>
    <w:unhideWhenUsed/>
    <w:rsid w:val="00EA2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4137</Words>
  <Characters>23582</Characters>
  <Application>Microsoft Office Word</Application>
  <DocSecurity>0</DocSecurity>
  <Lines>196</Lines>
  <Paragraphs>55</Paragraphs>
  <ScaleCrop>false</ScaleCrop>
  <Company>КонсультантПлюс Версия 4019.00.21</Company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финансов г. Москвы от 11.03.2020 N 64
"О конкурсе проектов "Бюджет для граждан" в 2020 году"</dc:title>
  <cp:lastModifiedBy>Anfisa</cp:lastModifiedBy>
  <cp:revision>2</cp:revision>
  <dcterms:created xsi:type="dcterms:W3CDTF">2020-10-27T11:11:00Z</dcterms:created>
  <dcterms:modified xsi:type="dcterms:W3CDTF">2020-10-27T17:38:00Z</dcterms:modified>
</cp:coreProperties>
</file>