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076" w:rsidRPr="00EC1FBB" w:rsidRDefault="00C40076" w:rsidP="00C400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C1FBB">
        <w:rPr>
          <w:rFonts w:ascii="Times New Roman" w:hAnsi="Times New Roman" w:cs="Times New Roman"/>
          <w:b/>
          <w:sz w:val="28"/>
          <w:szCs w:val="28"/>
        </w:rPr>
        <w:t>ПРЕДЛОЖЕНИЯ ПО СОВЕРШЕНСТВОВАНИЮ ПОРТАЛА</w:t>
      </w:r>
      <w:r w:rsidR="00F948DC" w:rsidRPr="00EC1FBB">
        <w:rPr>
          <w:rFonts w:ascii="Times New Roman" w:hAnsi="Times New Roman" w:cs="Times New Roman"/>
          <w:b/>
          <w:sz w:val="28"/>
          <w:szCs w:val="28"/>
        </w:rPr>
        <w:br/>
      </w:r>
      <w:r w:rsidRPr="00EC1FBB">
        <w:rPr>
          <w:rFonts w:ascii="Times New Roman" w:hAnsi="Times New Roman" w:cs="Times New Roman"/>
          <w:b/>
          <w:sz w:val="28"/>
          <w:szCs w:val="28"/>
        </w:rPr>
        <w:t xml:space="preserve"> «ОТКРЫТЫЙ БЮДЖЕТ ГОРОДА МОСКВЫ»</w:t>
      </w:r>
    </w:p>
    <w:p w:rsidR="00C40076" w:rsidRPr="00EC1FBB" w:rsidRDefault="00C40076" w:rsidP="00C40076">
      <w:pPr>
        <w:ind w:left="-567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1FBB">
        <w:rPr>
          <w:rFonts w:ascii="Times New Roman" w:hAnsi="Times New Roman" w:cs="Times New Roman"/>
          <w:i/>
          <w:sz w:val="28"/>
          <w:szCs w:val="28"/>
        </w:rPr>
        <w:t>Кравченко Елизавета Васильевна</w:t>
      </w:r>
    </w:p>
    <w:bookmarkEnd w:id="0"/>
    <w:p w:rsidR="00C40076" w:rsidRPr="00EC1FBB" w:rsidRDefault="00C40076" w:rsidP="00C40076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Важен каждый. Мой личный вклад в бюджет города Москвы*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 создать условный калькулятор личного вклада гражданина в бюджет города Москвы. Механика такая, что вносим данные по своим доходам и собственности, а формула автоматически считает, какая сумма денежных средств остается в бюджете города.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 графы для заполнения: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Мой район проживания. Заполнение данной графы необходимо для расчета районной специфики (трансферты ВМО)</w:t>
      </w:r>
      <w:r w:rsid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Мой среднемесячный доход. Формула вычисляет, какая сумма НДФЛ остается в бюджете города, исходя из районного коэффициента</w:t>
      </w:r>
      <w:r w:rsid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Мощность моего автомобиля (при наличии). Формула считает транспортный налог</w:t>
      </w:r>
      <w:r w:rsid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Моя недвижимость. Считает, сколько платится налога в зависимости от кадастровой стоимости квартиры/земельного участка</w:t>
      </w:r>
      <w:r w:rsid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13A96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Заполнив все ячейки, можно будет увидеть, </w:t>
      </w:r>
      <w:r w:rsidRPr="00EC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итоговую </w:t>
      </w: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сумму денежных средств, уплаченных/удержанных у гражданина за год, которая оседает в бюджете города/района. 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Сопоставить, какой процент составляют налоговые выплаты гражданина от общей суммы доходов бюджета города.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удастся запросить статистическую информацию, можно будет также сравнить вклад человека в бюджет города со средним по городу/средним по стране.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аналогии такой калькулятор можно сделать и для юридических лиц.</w:t>
      </w:r>
    </w:p>
    <w:p w:rsidR="00C40076" w:rsidRPr="00EC1FBB" w:rsidRDefault="00C40076" w:rsidP="006B2691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Представим это, как личный вклад человека в повышение благосостояния города Москвы.</w:t>
      </w:r>
    </w:p>
    <w:p w:rsidR="00113A96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*результаты условные, приблизительные. 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представление носит ознакомительных характер и может также продемонстрировать соотношение (долю) в абсолютном и относительном выражении объема денежных средств отдельно взятого гражданина в федеральный и местный бюджеты.</w:t>
      </w:r>
    </w:p>
    <w:p w:rsidR="00C40076" w:rsidRPr="00EC1FBB" w:rsidRDefault="00C40076" w:rsidP="00C4007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76" w:rsidRPr="00EC1FBB" w:rsidRDefault="00C40076" w:rsidP="00C40076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Взрослый визуальный гид по порталу</w:t>
      </w:r>
    </w:p>
    <w:p w:rsidR="00B04EC9" w:rsidRDefault="00DA3A8A" w:rsidP="00B04EC9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F3EBC6">
            <wp:extent cx="1603375" cy="17132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EC9" w:rsidRDefault="00B04EC9" w:rsidP="00B04EC9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076" w:rsidRPr="00624983" w:rsidRDefault="00C40076" w:rsidP="00B04EC9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49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Активные функции</w:t>
      </w:r>
      <w:r w:rsidR="00B04EC9" w:rsidRPr="006249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C40076" w:rsidRPr="00EC1FBB" w:rsidRDefault="00624983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первом входе на портал появляется визуальный гид по порталу (пример на прилагаемой картинке). Он говорит: "Здравствуйте! Меня зовут Александр. Я ваш персональный гид по новой версии портала. Предлагаю провести небольшую </w:t>
      </w: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экскурсию и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с основными возможностями и новыми функциями портала Открытый бюджет города Москвы". 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нажимаем НЕТ, но он отвечает: "Хорошо. Если я понадоблюсь, можете позвать меня кнопкой в правом верхнем углу. Спасибо за проявленный интерес к бюджету города Москвы!".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нажимаем ДА, то он расскажет о разделах портала, куда заходить если нас инт</w:t>
      </w:r>
      <w:r w:rsidR="006249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ересует та или иная информация.</w:t>
      </w:r>
    </w:p>
    <w:p w:rsidR="00C40076" w:rsidRPr="00EC1FBB" w:rsidRDefault="00624983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Раздел портала Основные вопросы.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 перечислить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основные теоретические вопросы, которые могут возникнуть у пользователя портала. Когда выбираем тот или иной вопрос, умный гид на него отвечает.</w:t>
      </w:r>
    </w:p>
    <w:p w:rsidR="00C40076" w:rsidRPr="00EC1FBB" w:rsidRDefault="00624983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Умный поиск с умным гидом. Помогает найти необходимую информацию, задает необходимые наводящие вопросы. Можно задавать вопрос голосом, который преобразуется в текст и появится на экране.</w:t>
      </w:r>
    </w:p>
    <w:p w:rsidR="00C40076" w:rsidRPr="00624983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249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Пассивные функции. </w:t>
      </w:r>
    </w:p>
    <w:p w:rsidR="00C40076" w:rsidRPr="00EC1FBB" w:rsidRDefault="00F8220E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включить режим, когда умный гид дублирует написанный текст заранее записанным человеческим голосом.</w:t>
      </w:r>
    </w:p>
    <w:p w:rsidR="00C40076" w:rsidRPr="00EC1FBB" w:rsidRDefault="00F8220E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включить или отключить появление умного гида в фоновом режиме.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умный гид в фоновом режиме включен, то при наведении курсора мыши на те или иные слова, определения, кнопки фильтра, всплывает умный гид и дает необходимые комментарии.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идеале было бы разработать умного гида на основе технологии искусственного интеллекта, чтобы он умел адаптироваться под знания и запросы конкретного пользователя, запоминал его вопросы и запросы.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искусственный интеллект будет еще более совершенен, то он сможет анализировать запросы пользователей и сам давать предложения администратору портала по предоставлению открытых данных и совершенствованию портала.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0076" w:rsidRDefault="00C40076" w:rsidP="00C40076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Детская версия портала</w:t>
      </w:r>
    </w:p>
    <w:p w:rsidR="00FF6FE4" w:rsidRPr="00EC1FBB" w:rsidRDefault="00FF6FE4" w:rsidP="00C40076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6FE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86000" cy="1825878"/>
            <wp:effectExtent l="0" t="0" r="0" b="3175"/>
            <wp:docPr id="3" name="Рисунок 3" descr="C:\Users\ZyuninaEE\AppData\Local\Microsoft\Windows\INetCache\Content.Outlook\X1NOPDQC\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uninaEE\AppData\Local\Microsoft\Windows\INetCache\Content.Outlook\X1NOPDQC\ребе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10" cy="189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076" w:rsidRPr="00EC1FBB" w:rsidRDefault="005A7931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и внутреннее наполнение.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Предполагается, что на портале будет кнопка для перехода на детскую версию портала.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версия будет сокращена, по сравнению со взрослой, будет иметь более яркое и веселое оформление, красивые кнопки.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наполнению в детской версии портала останется глоссарий, обучающий модуль, мультфильмы и игры по бюджетной тематике.</w:t>
      </w:r>
    </w:p>
    <w:p w:rsidR="00C40076" w:rsidRPr="00EC1FBB" w:rsidRDefault="000521BB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умный гид</w:t>
      </w:r>
    </w:p>
    <w:p w:rsidR="00C40076" w:rsidRPr="00EC1FBB" w:rsidRDefault="00C40076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 создать детского умного гида (картинка прилагается) по аналогии со взрослым, чтобы он был веселым и нравился детям.</w:t>
      </w:r>
    </w:p>
    <w:p w:rsidR="00C40076" w:rsidRPr="00EC1FBB" w:rsidRDefault="00C40076" w:rsidP="00C4007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0076" w:rsidRDefault="00C40076" w:rsidP="00C40076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Эффективная навигация по порталу</w:t>
      </w:r>
    </w:p>
    <w:p w:rsidR="00312B74" w:rsidRPr="00EC1FBB" w:rsidRDefault="00312B74" w:rsidP="00C40076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0076" w:rsidRPr="00EC1FBB" w:rsidRDefault="00C40076" w:rsidP="006B2691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о бюджете города Москвы наравне с Законом об исполнении бюджета города Москвы являются фундаментальными документами, охватывающими все аспекты формирования доходов столицы и исполнения расходных обязательств. Ознакомившись с содержанием указанных документов за 2018, остается только предполагать, какое большое количество специалистов стоит за каждой цифрой, какой титанический труд вложен. Однако я, как обыч</w:t>
      </w:r>
      <w:r w:rsidR="00052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человек, студент, столкнулась</w:t>
      </w: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определенными трудностями в восприятии и поиске информации на сайте. Если интересуют только основные параметры бюджета, то достаточно открыть Путеводитель по бюджету города Москвы, где все представлено в красивой и удобной для восприятия форме. Однако если потребуется найти значения какого-то конкретного показателя, то придется скачивать архивы с множеством файлов, их распаковывать, искать в каждом приложении нужные цифры, а для простого человека, не разбирающегося в структуре разделов, различных кодах классификации</w:t>
      </w:r>
      <w:r w:rsidR="00052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весьма трудоемкая задача.</w:t>
      </w:r>
    </w:p>
    <w:p w:rsidR="00C40076" w:rsidRPr="00EC1FBB" w:rsidRDefault="000521BB" w:rsidP="00E06913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12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этой связи считаю, что хорошим решением станет сформировать единую базу данных бюджета города Москвы, представляемых гражданам, с применением технологии умного поиска по выбираемым параметрам из списка выпадающих (год, вид доходов, распорядитель денежных средств и др.). Тогда все данные будут в одном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есте. Не придется обрабатывать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большое количество таблиц с данными. Посетитель сайта может сам сконструировать запрос из заранее подготовленных блоков, ознакомиться с необходимыми данными и сэкономить много своего времени.</w:t>
      </w:r>
    </w:p>
    <w:p w:rsidR="00C40076" w:rsidRDefault="00312B74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удобной навигации отображаемые данные из единой базы по доходам и </w:t>
      </w: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расходам должны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представлять древовидную структуру и, нажимая на плюсик над каждым разделом, мы с легкостью сможем перейти от общих укрупненных показателей до интересующих </w:t>
      </w:r>
      <w:r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 разделов</w:t>
      </w:r>
      <w:r w:rsidR="00C40076" w:rsidRPr="00EC1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необходимой степенью детализации и, таким образом, прослеживать всю цепочку формирования.</w:t>
      </w:r>
    </w:p>
    <w:p w:rsidR="00312B74" w:rsidRDefault="00312B74" w:rsidP="00C40076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2B74" w:rsidRDefault="00312B74" w:rsidP="00312B74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Полезные примеры для визуализации портала «Открытый бюджет</w:t>
      </w:r>
      <w:r w:rsidR="00057C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города Москвы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5076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proofErr w:type="spellStart"/>
      <w:r w:rsidR="005076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инфографика</w:t>
      </w:r>
      <w:proofErr w:type="spellEnd"/>
      <w:r w:rsidR="005076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312B74" w:rsidRDefault="00312B74" w:rsidP="00312B74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2B74" w:rsidRDefault="00C66352" w:rsidP="00312B74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635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89880" cy="4782602"/>
            <wp:effectExtent l="0" t="0" r="6350" b="0"/>
            <wp:docPr id="4" name="Рисунок 4" descr="C:\Users\ZYUNIN~1\AppData\Local\Temp\7zOC309500C\840px-Открытый_бюджет-Бу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YUNIN~1\AppData\Local\Temp\7zOC309500C\840px-Открытый_бюджет-Бубл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54" cy="48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352" w:rsidRDefault="00C66352" w:rsidP="00312B74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6352" w:rsidRPr="00312B74" w:rsidRDefault="00C66352" w:rsidP="00312B74">
      <w:pPr>
        <w:spacing w:after="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0076" w:rsidRDefault="00057CA0" w:rsidP="00C40076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6883" cy="3923753"/>
            <wp:effectExtent l="0" t="0" r="0" b="635"/>
            <wp:docPr id="5" name="Рисунок 5" descr="C:\Users\ZYUNIN~1\AppData\Local\Temp\7zOC302B5FE\1439894125_56786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YUNIN~1\AppData\Local\Temp\7zOC302B5FE\1439894125_567863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83" cy="39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06E" w:rsidRDefault="00D512FE" w:rsidP="00DC606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512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0534" cy="8831466"/>
            <wp:effectExtent l="0" t="0" r="0" b="8255"/>
            <wp:docPr id="6" name="Рисунок 6" descr="C:\Users\ZYUNIN~1\AppData\Local\Temp\7zOC3067BE0\Amic.ru-byudjet-altayskogo-kraya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YUNIN~1\AppData\Local\Temp\7zOC3067BE0\Amic.ru-byudjet-altayskogo-kraya(2)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30" cy="88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A8" w:rsidRDefault="002536A8" w:rsidP="00DC606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3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8300" cy="7958294"/>
            <wp:effectExtent l="0" t="0" r="6350" b="5080"/>
            <wp:docPr id="7" name="Рисунок 7" descr="C:\Users\ZYUNIN~1\AppData\Local\Temp\7zOC3048021\canada-infographics-statistical-data-sights-vector-35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YUNIN~1\AppData\Local\Temp\7zOC3048021\canada-infographics-statistical-data-sights-vector-35139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00" cy="795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A8" w:rsidRDefault="002536A8" w:rsidP="00DC606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53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63198"/>
            <wp:effectExtent l="0" t="0" r="3175" b="0"/>
            <wp:docPr id="8" name="Рисунок 8" descr="C:\Users\ZYUNIN~1\AppData\Local\Temp\7zOC3030592\cr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YUNIN~1\AppData\Local\Temp\7zOC3030592\cro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6A8" w:rsidRDefault="00E93860" w:rsidP="00DC606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38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9630" cy="4752871"/>
            <wp:effectExtent l="0" t="0" r="0" b="0"/>
            <wp:docPr id="9" name="Рисунок 9" descr="C:\Users\ZYUNIN~1\AppData\Local\Temp\7zOC30AB4AA\De-9N_oWAAAIN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YUNIN~1\AppData\Local\Temp\7zOC30AB4AA\De-9N_oWAAAINl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54" cy="47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60" w:rsidRDefault="00E93860" w:rsidP="00DC606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3860" w:rsidRDefault="00E93860" w:rsidP="00DC606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38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01602"/>
            <wp:effectExtent l="0" t="0" r="3175" b="8890"/>
            <wp:docPr id="10" name="Рисунок 10" descr="C:\Users\ZYUNIN~1\AppData\Local\Temp\7zOC302A99B\fl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YUNIN~1\AppData\Local\Temp\7zOC302A99B\flu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D2" w:rsidRDefault="003351D2" w:rsidP="00DC606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351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16815"/>
            <wp:effectExtent l="0" t="0" r="3175" b="3175"/>
            <wp:docPr id="11" name="Рисунок 11" descr="C:\Users\ZYUNIN~1\AppData\Local\Temp\7zOC307F43C\iCZW4KF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YUNIN~1\AppData\Local\Temp\7zOC307F43C\iCZW4KFT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A5" w:rsidRDefault="00D13CA5" w:rsidP="00DC606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3C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337" cy="7013749"/>
            <wp:effectExtent l="0" t="0" r="4445" b="0"/>
            <wp:docPr id="12" name="Рисунок 12" descr="C:\Users\ZYUNIN~1\AppData\Local\Temp\7zOC309200D\netherlands-infographics-statistical-data-sights-vector-351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YUNIN~1\AppData\Local\Temp\7zOC309200D\netherlands-infographics-statistical-data-sights-vector-35146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10" cy="70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A5" w:rsidRDefault="00D13CA5" w:rsidP="00DC606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3CA5" w:rsidRDefault="00D13CA5" w:rsidP="00DC606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3CA5" w:rsidRPr="00EC1FBB" w:rsidRDefault="00D13CA5" w:rsidP="00DC606E">
      <w:pPr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D13CA5" w:rsidRPr="00EC1FBB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4632" w:rsidRDefault="00D64632" w:rsidP="000521BB">
      <w:pPr>
        <w:spacing w:after="0" w:line="240" w:lineRule="auto"/>
      </w:pPr>
      <w:r>
        <w:separator/>
      </w:r>
    </w:p>
  </w:endnote>
  <w:endnote w:type="continuationSeparator" w:id="0">
    <w:p w:rsidR="00D64632" w:rsidRDefault="00D64632" w:rsidP="0005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4632" w:rsidRDefault="00D64632" w:rsidP="000521BB">
      <w:pPr>
        <w:spacing w:after="0" w:line="240" w:lineRule="auto"/>
      </w:pPr>
      <w:r>
        <w:separator/>
      </w:r>
    </w:p>
  </w:footnote>
  <w:footnote w:type="continuationSeparator" w:id="0">
    <w:p w:rsidR="00D64632" w:rsidRDefault="00D64632" w:rsidP="00052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8719282"/>
      <w:docPartObj>
        <w:docPartGallery w:val="Page Numbers (Top of Page)"/>
        <w:docPartUnique/>
      </w:docPartObj>
    </w:sdtPr>
    <w:sdtEndPr/>
    <w:sdtContent>
      <w:p w:rsidR="000521BB" w:rsidRDefault="000521B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A96">
          <w:rPr>
            <w:noProof/>
          </w:rPr>
          <w:t>10</w:t>
        </w:r>
        <w:r>
          <w:fldChar w:fldCharType="end"/>
        </w:r>
      </w:p>
    </w:sdtContent>
  </w:sdt>
  <w:p w:rsidR="000521BB" w:rsidRDefault="000521B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C6A"/>
    <w:rsid w:val="000521BB"/>
    <w:rsid w:val="00057CA0"/>
    <w:rsid w:val="00067222"/>
    <w:rsid w:val="00075735"/>
    <w:rsid w:val="00077EEE"/>
    <w:rsid w:val="00113A96"/>
    <w:rsid w:val="002536A8"/>
    <w:rsid w:val="00312B74"/>
    <w:rsid w:val="003351D2"/>
    <w:rsid w:val="004D4612"/>
    <w:rsid w:val="005076D1"/>
    <w:rsid w:val="005A7931"/>
    <w:rsid w:val="00624983"/>
    <w:rsid w:val="006B2691"/>
    <w:rsid w:val="00792278"/>
    <w:rsid w:val="00953C6A"/>
    <w:rsid w:val="00B04EC9"/>
    <w:rsid w:val="00C40076"/>
    <w:rsid w:val="00C65F68"/>
    <w:rsid w:val="00C66352"/>
    <w:rsid w:val="00D13CA5"/>
    <w:rsid w:val="00D512FE"/>
    <w:rsid w:val="00D64632"/>
    <w:rsid w:val="00DA3A8A"/>
    <w:rsid w:val="00DC606E"/>
    <w:rsid w:val="00E06913"/>
    <w:rsid w:val="00E93860"/>
    <w:rsid w:val="00EC1FBB"/>
    <w:rsid w:val="00F8220E"/>
    <w:rsid w:val="00F948DC"/>
    <w:rsid w:val="00FF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8D6F"/>
  <w15:chartTrackingRefBased/>
  <w15:docId w15:val="{31E2D794-C4F2-4C5F-8988-AF41EE756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2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21BB"/>
  </w:style>
  <w:style w:type="paragraph" w:styleId="a5">
    <w:name w:val="footer"/>
    <w:basedOn w:val="a"/>
    <w:link w:val="a6"/>
    <w:uiPriority w:val="99"/>
    <w:unhideWhenUsed/>
    <w:rsid w:val="00052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2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6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2020-04-22T14:00:00Z</dcterms:created>
  <dcterms:modified xsi:type="dcterms:W3CDTF">2020-04-24T09:56:00Z</dcterms:modified>
</cp:coreProperties>
</file>